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7A510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劳务</w:t>
      </w:r>
      <w:r>
        <w:rPr>
          <w:rFonts w:hint="eastAsia"/>
          <w:sz w:val="44"/>
          <w:szCs w:val="44"/>
        </w:rPr>
        <w:t>品牌公示</w:t>
      </w:r>
      <w:r>
        <w:rPr>
          <w:rFonts w:hint="eastAsia"/>
          <w:sz w:val="44"/>
          <w:szCs w:val="44"/>
          <w:lang w:eastAsia="zh-CN"/>
        </w:rPr>
        <w:t>表</w:t>
      </w:r>
    </w:p>
    <w:p w14:paraId="1C0BC7F2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160"/>
        <w:gridCol w:w="1263"/>
        <w:gridCol w:w="2157"/>
        <w:gridCol w:w="1253"/>
      </w:tblGrid>
      <w:tr w14:paraId="4ABF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6295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品牌名称</w:t>
            </w:r>
          </w:p>
        </w:tc>
        <w:tc>
          <w:tcPr>
            <w:tcW w:w="6833" w:type="dxa"/>
            <w:gridSpan w:val="4"/>
          </w:tcPr>
          <w:p w14:paraId="2760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枣庄云端数智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服务师</w:t>
            </w:r>
          </w:p>
        </w:tc>
      </w:tr>
      <w:tr w14:paraId="15E8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6488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品牌内涵</w:t>
            </w:r>
          </w:p>
        </w:tc>
        <w:tc>
          <w:tcPr>
            <w:tcW w:w="6833" w:type="dxa"/>
            <w:gridSpan w:val="4"/>
          </w:tcPr>
          <w:p w14:paraId="5C2A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“枣庄云端数智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服务师</w:t>
            </w:r>
            <w:r>
              <w:rPr>
                <w:rFonts w:hint="eastAsia"/>
                <w:sz w:val="24"/>
                <w:szCs w:val="24"/>
                <w:vertAlign w:val="baseline"/>
              </w:rPr>
              <w:t>” 是枣庄重点打造的数字类区域劳务品牌，依托本地数字新基建优势，传承班墨匠心，聚焦 AI 数据服务、智能客服、云运维、数字电商等领域，培育标准化、高技能数智服务人才，助力群众高质量就业，擦亮枣庄数字劳务特色名片。</w:t>
            </w:r>
          </w:p>
        </w:tc>
      </w:tr>
      <w:tr w14:paraId="067E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190B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所属行业领域</w:t>
            </w:r>
          </w:p>
        </w:tc>
        <w:tc>
          <w:tcPr>
            <w:tcW w:w="6833" w:type="dxa"/>
            <w:gridSpan w:val="4"/>
          </w:tcPr>
          <w:p w14:paraId="54B31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新兴产业类</w:t>
            </w:r>
            <w:bookmarkStart w:id="0" w:name="_GoBack"/>
            <w:bookmarkEnd w:id="0"/>
          </w:p>
        </w:tc>
      </w:tr>
      <w:tr w14:paraId="5A6A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89" w:type="dxa"/>
          </w:tcPr>
          <w:p w14:paraId="2D0D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所属品牌资源库</w:t>
            </w:r>
          </w:p>
        </w:tc>
        <w:tc>
          <w:tcPr>
            <w:tcW w:w="6833" w:type="dxa"/>
            <w:gridSpan w:val="4"/>
          </w:tcPr>
          <w:p w14:paraId="0B8D7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拟认定</w:t>
            </w:r>
            <w:r>
              <w:rPr>
                <w:rFonts w:hint="eastAsia"/>
                <w:sz w:val="24"/>
                <w:szCs w:val="24"/>
              </w:rPr>
              <w:t>县级品牌资源库</w:t>
            </w:r>
          </w:p>
        </w:tc>
      </w:tr>
      <w:tr w14:paraId="4BD1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2726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所属发展阶段</w:t>
            </w:r>
          </w:p>
        </w:tc>
        <w:tc>
          <w:tcPr>
            <w:tcW w:w="6833" w:type="dxa"/>
            <w:gridSpan w:val="4"/>
          </w:tcPr>
          <w:p w14:paraId="4CFD6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成长壮大期 </w:t>
            </w:r>
          </w:p>
        </w:tc>
      </w:tr>
      <w:tr w14:paraId="70C5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 w14:paraId="6ABC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从业人员情况</w:t>
            </w:r>
          </w:p>
          <w:p w14:paraId="6D9F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</w:tcPr>
          <w:p w14:paraId="7AD5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从业人数</w:t>
            </w:r>
          </w:p>
        </w:tc>
        <w:tc>
          <w:tcPr>
            <w:tcW w:w="1263" w:type="dxa"/>
          </w:tcPr>
          <w:p w14:paraId="4A792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2157" w:type="dxa"/>
          </w:tcPr>
          <w:p w14:paraId="7F1EC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从业人员来源分布</w:t>
            </w:r>
          </w:p>
        </w:tc>
        <w:tc>
          <w:tcPr>
            <w:tcW w:w="1253" w:type="dxa"/>
          </w:tcPr>
          <w:p w14:paraId="1E61E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枣庄</w:t>
            </w:r>
          </w:p>
        </w:tc>
      </w:tr>
      <w:tr w14:paraId="53CA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0443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</w:tcPr>
          <w:p w14:paraId="7C1A9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主要就业地分布</w:t>
            </w:r>
          </w:p>
        </w:tc>
        <w:tc>
          <w:tcPr>
            <w:tcW w:w="4673" w:type="dxa"/>
            <w:gridSpan w:val="3"/>
          </w:tcPr>
          <w:p w14:paraId="1922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枣庄市及周边</w:t>
            </w:r>
          </w:p>
        </w:tc>
      </w:tr>
      <w:tr w14:paraId="5A0D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</w:tcPr>
          <w:p w14:paraId="3F08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关联产业情况</w:t>
            </w:r>
          </w:p>
        </w:tc>
        <w:tc>
          <w:tcPr>
            <w:tcW w:w="2160" w:type="dxa"/>
          </w:tcPr>
          <w:p w14:paraId="49A9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直接关联企业数量</w:t>
            </w:r>
          </w:p>
        </w:tc>
        <w:tc>
          <w:tcPr>
            <w:tcW w:w="1263" w:type="dxa"/>
          </w:tcPr>
          <w:p w14:paraId="70C7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157" w:type="dxa"/>
          </w:tcPr>
          <w:p w14:paraId="0FBA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规上企业数量</w:t>
            </w:r>
          </w:p>
        </w:tc>
        <w:tc>
          <w:tcPr>
            <w:tcW w:w="1253" w:type="dxa"/>
          </w:tcPr>
          <w:p w14:paraId="1E95F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C52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0095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</w:tcPr>
          <w:p w14:paraId="0320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典型企业</w:t>
            </w:r>
          </w:p>
        </w:tc>
        <w:tc>
          <w:tcPr>
            <w:tcW w:w="4673" w:type="dxa"/>
            <w:gridSpan w:val="3"/>
          </w:tcPr>
          <w:p w14:paraId="0447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、得一光学科技（枣庄）有限公司；2、山东意顺琪软件技术有限公司；3、山东万声致胜信息技术有限公司；4、山东天互信息科技股份有限公司5、山东聚鑫科技服务有限公司；6、枣庄市锐博人力资源服务有限公司</w:t>
            </w:r>
          </w:p>
        </w:tc>
      </w:tr>
      <w:tr w14:paraId="7C80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89" w:type="dxa"/>
            <w:vMerge w:val="restart"/>
          </w:tcPr>
          <w:p w14:paraId="6D31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培训机构情况</w:t>
            </w:r>
          </w:p>
        </w:tc>
        <w:tc>
          <w:tcPr>
            <w:tcW w:w="2160" w:type="dxa"/>
          </w:tcPr>
          <w:p w14:paraId="4420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相关培训机构数量</w:t>
            </w:r>
          </w:p>
        </w:tc>
        <w:tc>
          <w:tcPr>
            <w:tcW w:w="1263" w:type="dxa"/>
          </w:tcPr>
          <w:p w14:paraId="539F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57" w:type="dxa"/>
          </w:tcPr>
          <w:p w14:paraId="6BE0F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上年度培训人次</w:t>
            </w:r>
          </w:p>
        </w:tc>
        <w:tc>
          <w:tcPr>
            <w:tcW w:w="1253" w:type="dxa"/>
          </w:tcPr>
          <w:p w14:paraId="287E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</w:tr>
      <w:tr w14:paraId="3B99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 w14:paraId="41E0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160" w:type="dxa"/>
          </w:tcPr>
          <w:p w14:paraId="7D50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典型培训机构</w:t>
            </w:r>
          </w:p>
        </w:tc>
        <w:tc>
          <w:tcPr>
            <w:tcW w:w="4673" w:type="dxa"/>
            <w:gridSpan w:val="3"/>
          </w:tcPr>
          <w:p w14:paraId="06EB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3F5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9" w:type="dxa"/>
          </w:tcPr>
          <w:p w14:paraId="2BAE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协会、商会、工作室等</w:t>
            </w:r>
          </w:p>
        </w:tc>
        <w:tc>
          <w:tcPr>
            <w:tcW w:w="6833" w:type="dxa"/>
            <w:gridSpan w:val="4"/>
          </w:tcPr>
          <w:p w14:paraId="254C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0A4A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6B09E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相关工作机构情况</w:t>
            </w:r>
          </w:p>
        </w:tc>
        <w:tc>
          <w:tcPr>
            <w:tcW w:w="6833" w:type="dxa"/>
            <w:gridSpan w:val="4"/>
          </w:tcPr>
          <w:p w14:paraId="0EC6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 w14:paraId="21D4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689" w:type="dxa"/>
          </w:tcPr>
          <w:p w14:paraId="0932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创新发展典型事迹</w:t>
            </w:r>
          </w:p>
        </w:tc>
        <w:tc>
          <w:tcPr>
            <w:tcW w:w="6833" w:type="dxa"/>
            <w:gridSpan w:val="4"/>
          </w:tcPr>
          <w:p w14:paraId="7496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1.数据先行：率先探索数据知识产权登记，抢占数据要素化先机</w:t>
            </w:r>
          </w:p>
          <w:p w14:paraId="4EA7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2.双创筑基：构建“苗圃—孵化器—加速器”全链条孵化体系</w:t>
            </w:r>
          </w:p>
          <w:p w14:paraId="0BD07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3.外联内聚：创始人跨省资源导入+本地产学研深度融合</w:t>
            </w:r>
          </w:p>
          <w:p w14:paraId="49FD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4.平台赋能：“一园、一网、一平台”线上线下协同服务</w:t>
            </w:r>
          </w:p>
          <w:p w14:paraId="21F4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5.机制创新：“管委会+公司+基金+专业团队+行业协会”复合运营</w:t>
            </w:r>
          </w:p>
        </w:tc>
      </w:tr>
    </w:tbl>
    <w:p w14:paraId="4D8B4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004E"/>
    <w:rsid w:val="0047174B"/>
    <w:rsid w:val="05BC004E"/>
    <w:rsid w:val="20F46E56"/>
    <w:rsid w:val="50622B3A"/>
    <w:rsid w:val="54EA6C9F"/>
    <w:rsid w:val="57B3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539</Characters>
  <Lines>0</Lines>
  <Paragraphs>0</Paragraphs>
  <TotalTime>61</TotalTime>
  <ScaleCrop>false</ScaleCrop>
  <LinksUpToDate>false</LinksUpToDate>
  <CharactersWithSpaces>549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2026-06-08T01:54:00Z</dcterms:created>
  <dc:creator>Administrator</dc:creator>
  <cp:lastModifiedBy>About_向,ゝ</cp:lastModifiedBy>
  <dcterms:modified xsi:type="dcterms:W3CDTF">2026-06-12T08:09:46Z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eyJoZGlkIjoiNTdmN2ZlM2Y4Y2I1ZjFkZTcxMDY5M2VkNGE4Y2Q4NDUiLCJ1c2VySWQiOiI1ODM5NDYxNTQifQ==</vt:lpwstr>
  </property>
  <property fmtid="{D5CDD505-2E9C-101B-9397-08002B2CF9AE}" pid="4" name="ICV">
    <vt:lpwstr>12D26271594D444B88749FE2987737B9_13</vt:lpwstr>
  </property>
</Properties>
</file>