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安全检查计划：对商业、工业和采暖等非居民用户每月检查不得少于1次，对居民用户每1年检查不得少于1次（依据燃气用户上一年度登记安检日期，在到期前进行派工）。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3、抄表计划：工商业用户每月25号进行抄表结算。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ZDdlZWIzYTJiMTU1ZWEwNTljMjMyYWU4MmRhNTMifQ=="/>
  </w:docVars>
  <w:rsids>
    <w:rsidRoot w:val="00000000"/>
    <w:rsid w:val="10260F59"/>
    <w:rsid w:val="534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2024-05-20T03:35:33Z</dcterms:created>
  <dc:creator>zzch</dc:creator>
  <cp:lastModifiedBy>張庆和</cp:lastModifiedBy>
  <dcterms:modified xsi:type="dcterms:W3CDTF">2024-05-20T03:37:31Z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B08F1A9F8D8548C6A2F22ACB0F232424_12</vt:lpwstr>
  </property>
</Properties>
</file>