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峄城区实验小学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实验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课教学安全管理制度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" w:hAnsi="Times New Roman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56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为加强实验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教学安全过程管理</w:t>
      </w:r>
      <w:r>
        <w:rPr>
          <w:rFonts w:hint="eastAsia" w:ascii="仿宋" w:hAnsi="Times New Roman" w:eastAsia="仿宋" w:cs="仿宋"/>
          <w:sz w:val="32"/>
          <w:szCs w:val="32"/>
        </w:rPr>
        <w:t>，保障师生安全，防止突发性、重大性事故发生，制定本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教学安全管理制度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第一条</w:t>
      </w:r>
      <w:r>
        <w:rPr>
          <w:rFonts w:ascii="仿宋" w:hAnsi="Times New Roman" w:eastAsia="仿宋" w:cs="仿宋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sz w:val="32"/>
          <w:szCs w:val="32"/>
        </w:rPr>
        <w:t>教师进行演示、分组实验需填写申请单。申请单应将实验名称，所需仪器、设备、药品等填写清楚。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" w:hAnsi="Times New Roman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Times New Roman" w:eastAsia="仿宋" w:cs="仿宋"/>
          <w:sz w:val="32"/>
          <w:szCs w:val="32"/>
        </w:rPr>
        <w:t>第二条</w:t>
      </w:r>
      <w:r>
        <w:rPr>
          <w:rFonts w:ascii="仿宋" w:hAnsi="Times New Roman" w:eastAsia="仿宋" w:cs="仿宋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sz w:val="32"/>
          <w:szCs w:val="32"/>
        </w:rPr>
        <w:t>实验应为教材指定或规定实验。申请教师在申请单上签名，并交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教研组长</w:t>
      </w:r>
      <w:r>
        <w:rPr>
          <w:rFonts w:hint="eastAsia" w:ascii="仿宋" w:hAnsi="Times New Roman" w:eastAsia="仿宋" w:cs="仿宋"/>
          <w:sz w:val="32"/>
          <w:szCs w:val="32"/>
        </w:rPr>
        <w:t>审核。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教研</w:t>
      </w:r>
      <w:r>
        <w:rPr>
          <w:rFonts w:hint="eastAsia" w:ascii="仿宋" w:hAnsi="Times New Roman" w:eastAsia="仿宋" w:cs="仿宋"/>
          <w:sz w:val="32"/>
          <w:szCs w:val="32"/>
        </w:rPr>
        <w:t>组长审核后，申请教师应在三天前将实验申请单送交实验室。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eastAsia="zh-CN"/>
        </w:rPr>
        <w:t>演示实验提前一天，分组实验提前三天送到实验室。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</w:rPr>
        <w:t>第三条</w:t>
      </w:r>
      <w:r>
        <w:rPr>
          <w:rFonts w:ascii="仿宋" w:hAnsi="Times New Roman" w:eastAsia="仿宋" w:cs="仿宋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 实验所用仪器，教师应提前向实验室工作人员人员递交实验通知单，管理人员备好仪器后由教师签名领出，实验完毕归还时，应办理注销手续，写好实验记录。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第四条  </w:t>
      </w:r>
      <w:r>
        <w:rPr>
          <w:rFonts w:hint="eastAsia" w:ascii="仿宋" w:hAnsi="Times New Roman" w:eastAsia="仿宋" w:cs="仿宋"/>
          <w:sz w:val="32"/>
          <w:szCs w:val="32"/>
        </w:rPr>
        <w:t>教师应详细填写实验记录单，并将记录单与领用的仪器、设备、药品及时归还实验室。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</w:rPr>
        <w:t>第五条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Times New Roman" w:eastAsia="仿宋" w:cs="仿宋"/>
          <w:sz w:val="32"/>
          <w:szCs w:val="32"/>
        </w:rPr>
        <w:t>教师</w:t>
      </w:r>
      <w:r>
        <w:rPr>
          <w:rFonts w:hint="eastAsia" w:ascii="仿宋" w:hAnsi="Times New Roman" w:eastAsia="仿宋" w:cs="仿宋"/>
          <w:color w:val="000000"/>
          <w:sz w:val="32"/>
          <w:szCs w:val="32"/>
        </w:rPr>
        <w:t>领取与归还实验物品须当面点清，检查</w:t>
      </w:r>
      <w:r>
        <w:rPr>
          <w:rFonts w:hint="eastAsia" w:ascii="仿宋" w:hAnsi="Times New Roman" w:eastAsia="仿宋" w:cs="仿宋"/>
          <w:sz w:val="32"/>
          <w:szCs w:val="32"/>
        </w:rPr>
        <w:t>有无遗漏，与实验员填写好领用与归还交接记录。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第六条</w:t>
      </w:r>
      <w:r>
        <w:rPr>
          <w:rFonts w:ascii="仿宋" w:hAnsi="Times New Roman" w:eastAsia="仿宋" w:cs="仿宋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Times New Roman" w:eastAsia="仿宋" w:cs="仿宋"/>
          <w:sz w:val="32"/>
          <w:szCs w:val="32"/>
        </w:rPr>
        <w:t>教师非正常课堂教学所需实验，在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教研</w:t>
      </w:r>
      <w:r>
        <w:rPr>
          <w:rFonts w:hint="eastAsia" w:ascii="仿宋" w:hAnsi="Times New Roman" w:eastAsia="仿宋" w:cs="仿宋"/>
          <w:sz w:val="32"/>
          <w:szCs w:val="32"/>
        </w:rPr>
        <w:t>组长审核后应交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教导</w:t>
      </w:r>
      <w:r>
        <w:rPr>
          <w:rFonts w:hint="eastAsia" w:ascii="仿宋" w:hAnsi="Times New Roman" w:eastAsia="仿宋" w:cs="仿宋"/>
          <w:sz w:val="32"/>
          <w:szCs w:val="32"/>
        </w:rPr>
        <w:t>处复核，由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教导</w:t>
      </w:r>
      <w:r>
        <w:rPr>
          <w:rFonts w:hint="eastAsia" w:ascii="仿宋" w:hAnsi="Times New Roman" w:eastAsia="仿宋" w:cs="仿宋"/>
          <w:sz w:val="32"/>
          <w:szCs w:val="32"/>
        </w:rPr>
        <w:t>处通知实验员进行准备。对所需实验有可能存在危险性的，实验管理人员有权向教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导</w:t>
      </w:r>
      <w:r>
        <w:rPr>
          <w:rFonts w:hint="eastAsia" w:ascii="仿宋" w:hAnsi="Times New Roman" w:eastAsia="仿宋" w:cs="仿宋"/>
          <w:sz w:val="32"/>
          <w:szCs w:val="32"/>
        </w:rPr>
        <w:t>处提出异议，由学校进一步确定。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</w:rPr>
        <w:t>第七条</w:t>
      </w:r>
      <w:r>
        <w:rPr>
          <w:rFonts w:ascii="仿宋" w:hAnsi="Times New Roman" w:eastAsia="仿宋" w:cs="仿宋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 带内电源的仪器长期不用时，应取下电源，以免因漏电而损坏仪器，电子仪器要定期通电，至少每季度通电一次。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Times New Roman" w:eastAsia="仿宋" w:cs="仿宋"/>
          <w:b/>
          <w:bCs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第八条</w:t>
      </w:r>
      <w:r>
        <w:rPr>
          <w:rFonts w:ascii="仿宋" w:hAnsi="Times New Roman" w:eastAsia="仿宋" w:cs="仿宋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val="en-US" w:eastAsia="zh-CN"/>
        </w:rPr>
        <w:t>实验过程中若不慎将酸、碱或其它腐蚀性药品溅洒到皮肤上，应立即用大量清水进行冲洗（若眼睛受伤，切勿用手揉搓），冲洗后用苏打（针对酸性物质）或硼酸（针对碱性物质）进行中和。视情况及时送医就诊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Times New Roman" w:eastAsia="仿宋" w:cs="仿宋"/>
          <w:b/>
          <w:bCs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第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Times New Roman" w:eastAsia="仿宋" w:cs="仿宋"/>
          <w:sz w:val="32"/>
          <w:szCs w:val="32"/>
        </w:rPr>
        <w:t>条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val="en-US" w:eastAsia="zh-CN"/>
        </w:rPr>
        <w:t>如果发生气体中毒，应立即打开窗户通风，并疏导实验室人员撤离现场。将中毒者转移至安全地带，揭开领口，让中毒者呼吸到新鲜空气。受氯气中毒，情况轻微者，用冷湿敷法救护；情况较重者尽快安排吸氧，出现昏迷等严重情况者，应立即进行人工呼吸，并拨打120急救电话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Times New Roman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b/>
          <w:bCs/>
          <w:sz w:val="32"/>
          <w:szCs w:val="32"/>
        </w:rPr>
        <w:t>第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Times New Roman" w:eastAsia="仿宋" w:cs="仿宋"/>
          <w:b/>
          <w:bCs/>
          <w:sz w:val="32"/>
          <w:szCs w:val="32"/>
        </w:rPr>
        <w:t>条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val="en-US" w:eastAsia="zh-CN"/>
        </w:rPr>
        <w:t xml:space="preserve">  如发生入口中毒，酸碱类物品应首先大量饮水，再服用牛奶或蛋清，送医院救治；重金属盐中毒，首先饮一杯含有几克硫酸镁的水溶液，立即送医救治，以免发生危险；其它毒物中毒，原则上应首先催吐，然后送医救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Times New Roman" w:eastAsia="仿宋" w:cs="仿宋"/>
          <w:b/>
          <w:bCs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第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十一</w:t>
      </w:r>
      <w:r>
        <w:rPr>
          <w:rFonts w:hint="eastAsia" w:ascii="仿宋" w:hAnsi="Times New Roman" w:eastAsia="仿宋" w:cs="仿宋"/>
          <w:sz w:val="32"/>
          <w:szCs w:val="32"/>
        </w:rPr>
        <w:t>条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val="en-US" w:eastAsia="zh-CN"/>
        </w:rPr>
        <w:t xml:space="preserve"> 保证</w:t>
      </w:r>
      <w:r>
        <w:rPr>
          <w:rFonts w:hint="eastAsia" w:ascii="仿宋" w:hAnsi="Times New Roman" w:eastAsia="仿宋" w:cs="仿宋"/>
          <w:b/>
          <w:bCs/>
          <w:sz w:val="32"/>
          <w:szCs w:val="32"/>
        </w:rPr>
        <w:t>实验室通风效果。在进行与硫化氢、氯气或者一氧化碳等有毒气体有关的实验时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Times New Roman" w:eastAsia="仿宋" w:cs="仿宋"/>
          <w:b/>
          <w:bCs/>
          <w:sz w:val="32"/>
          <w:szCs w:val="32"/>
        </w:rPr>
        <w:t>在学生用可燃性气体如氢气、乙炔等进行实验时，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eastAsia="zh-CN"/>
        </w:rPr>
        <w:t>必须保证实验室</w:t>
      </w:r>
      <w:r>
        <w:rPr>
          <w:rFonts w:hint="eastAsia" w:ascii="仿宋" w:hAnsi="Times New Roman" w:eastAsia="仿宋" w:cs="仿宋"/>
          <w:b/>
          <w:bCs/>
          <w:sz w:val="32"/>
          <w:szCs w:val="32"/>
        </w:rPr>
        <w:t>流畅的空气流通，保证实验环境的良好。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Times New Roman" w:eastAsia="仿宋" w:cs="仿宋"/>
          <w:b/>
          <w:bCs/>
          <w:sz w:val="32"/>
          <w:szCs w:val="32"/>
        </w:rPr>
      </w:pPr>
      <w:r>
        <w:rPr>
          <w:rFonts w:hint="eastAsia" w:ascii="仿宋" w:hAnsi="Times New Roman" w:eastAsia="仿宋" w:cs="仿宋"/>
          <w:b/>
          <w:bCs/>
          <w:sz w:val="32"/>
          <w:szCs w:val="32"/>
        </w:rPr>
        <w:t>第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Times New Roman" w:eastAsia="仿宋" w:cs="仿宋"/>
          <w:b/>
          <w:bCs/>
          <w:sz w:val="32"/>
          <w:szCs w:val="32"/>
        </w:rPr>
        <w:t>条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val="en-US" w:eastAsia="zh-CN"/>
        </w:rPr>
        <w:t xml:space="preserve">  若发生钠，钾在空气中燃烧时，应立即用沙子扑灭或用消防毯覆盖灭火，禁止用水扑灭。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Times New Roman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b/>
          <w:bCs/>
          <w:sz w:val="32"/>
          <w:szCs w:val="32"/>
        </w:rPr>
        <w:t>第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eastAsia="zh-CN"/>
        </w:rPr>
        <w:t>十三</w:t>
      </w:r>
      <w:r>
        <w:rPr>
          <w:rFonts w:hint="eastAsia" w:ascii="仿宋" w:hAnsi="Times New Roman" w:eastAsia="仿宋" w:cs="仿宋"/>
          <w:b/>
          <w:bCs/>
          <w:sz w:val="32"/>
          <w:szCs w:val="32"/>
        </w:rPr>
        <w:t>条</w:t>
      </w:r>
      <w:r>
        <w:rPr>
          <w:rFonts w:ascii="仿宋" w:hAnsi="Times New Roman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Times New Roman" w:eastAsia="仿宋" w:cs="仿宋"/>
          <w:b/>
          <w:bCs/>
          <w:sz w:val="32"/>
          <w:szCs w:val="32"/>
        </w:rPr>
        <w:t>为保障师生安全，对于需要利用有毒、剧毒性气体，有毒、剧毒有机物或强腐蚀性药品等的实验，有爆炸危险的实验，或者可能存在漏电、变压不稳等潜在危险可能造成人身伤害的实验，提倡教师利用视频等多媒体工具加以演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Times New Roman" w:eastAsia="仿宋" w:cs="仿宋"/>
          <w:sz w:val="32"/>
          <w:szCs w:val="32"/>
          <w:lang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第十四条  对易燃，易爆，剧毒物品的保管和使用，要严加管理，要有专柜和地方存放，要有相应的安全防范措施。化学试剂必须单独分室陈列，防止有害气体挥发，腐蚀仪器。贵重物品仪器和剧毒危险品要专门保管措施，大量备用药品存放不能与常用药品放一起。物理仪器放楼上，化学药品放底层，易燃易爆品放专门屋。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严禁使用小学实验</w:t>
      </w:r>
      <w:bookmarkStart w:id="0" w:name="_GoBack"/>
      <w:bookmarkEnd w:id="0"/>
      <w:r>
        <w:rPr>
          <w:rFonts w:hint="eastAsia" w:ascii="仿宋" w:hAnsi="Times New Roman" w:eastAsia="仿宋" w:cs="仿宋"/>
          <w:sz w:val="32"/>
          <w:szCs w:val="32"/>
          <w:lang w:eastAsia="zh-CN"/>
        </w:rPr>
        <w:t>准许之外的危险物品试剂。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第十五条 教学仪器严重损坏，无法修复，药品变质不能使用，丢失仪器查明原因已做处理的，可办理报损手续，严禁超时存放以防事故发生。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第十六条 实验结束后，应在实验教师的指导下清洗处理实验废弃物，按照要求分类处理无害处理。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第十七条 禁止教师和学生在准备室、药品室操作实验。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第十八条 制定实验室火灾、用电事故、危险化学品事故、烫伤与烧伤等安全突发事件应急机制及预案，加强安全责任落实。</w:t>
      </w:r>
    </w:p>
    <w:p>
      <w:pPr>
        <w:ind w:firstLine="640" w:firstLineChars="200"/>
        <w:jc w:val="both"/>
        <w:rPr>
          <w:rFonts w:hint="eastAsia" w:ascii="仿宋" w:hAnsi="Times New Roman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b w:val="0"/>
          <w:bCs/>
          <w:sz w:val="32"/>
          <w:szCs w:val="32"/>
        </w:rPr>
        <w:t>第十</w:t>
      </w:r>
      <w:r>
        <w:rPr>
          <w:rFonts w:hint="eastAsia" w:ascii="仿宋" w:hAnsi="Times New Roman" w:eastAsia="仿宋" w:cs="仿宋"/>
          <w:b w:val="0"/>
          <w:bCs/>
          <w:sz w:val="32"/>
          <w:szCs w:val="32"/>
          <w:lang w:eastAsia="zh-CN"/>
        </w:rPr>
        <w:t>九</w:t>
      </w:r>
      <w:r>
        <w:rPr>
          <w:rFonts w:hint="eastAsia" w:ascii="仿宋" w:hAnsi="Times New Roman" w:eastAsia="仿宋" w:cs="仿宋"/>
          <w:b w:val="0"/>
          <w:bCs/>
          <w:sz w:val="32"/>
          <w:szCs w:val="32"/>
        </w:rPr>
        <w:t>条</w:t>
      </w:r>
      <w:r>
        <w:rPr>
          <w:rFonts w:hint="eastAsia" w:ascii="仿宋" w:hAnsi="Times New Roman" w:eastAsia="仿宋" w:cs="仿宋"/>
          <w:b w:val="0"/>
          <w:bCs/>
          <w:sz w:val="32"/>
          <w:szCs w:val="32"/>
          <w:lang w:val="en-US" w:eastAsia="zh-CN"/>
        </w:rPr>
        <w:t xml:space="preserve"> 定期对</w:t>
      </w:r>
      <w:r>
        <w:rPr>
          <w:rFonts w:hint="eastAsia" w:ascii="仿宋" w:hAnsi="Times New Roman" w:eastAsia="仿宋" w:cs="仿宋"/>
          <w:b w:val="0"/>
          <w:kern w:val="2"/>
          <w:sz w:val="32"/>
          <w:szCs w:val="32"/>
          <w:lang w:val="en-US" w:eastAsia="zh-CN" w:bidi="ar-SA"/>
        </w:rPr>
        <w:t>实验人员进行安全技能和操作规范培训，减少实验操作安全隐患。</w:t>
      </w:r>
    </w:p>
    <w:p>
      <w:pPr>
        <w:ind w:firstLine="640" w:firstLineChars="200"/>
        <w:jc w:val="both"/>
        <w:rPr>
          <w:rFonts w:hint="eastAsia" w:ascii="仿宋" w:hAnsi="Times New Roman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ind w:firstLine="5120" w:firstLineChars="1600"/>
        <w:jc w:val="both"/>
        <w:rPr>
          <w:rFonts w:hint="eastAsia" w:ascii="仿宋" w:hAnsi="Times New Roman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b w:val="0"/>
          <w:kern w:val="2"/>
          <w:sz w:val="32"/>
          <w:szCs w:val="32"/>
          <w:lang w:val="en-US" w:eastAsia="zh-CN" w:bidi="ar-SA"/>
        </w:rPr>
        <w:t>峄城区实验小学</w:t>
      </w:r>
    </w:p>
    <w:p>
      <w:pPr>
        <w:ind w:firstLine="5120" w:firstLineChars="1600"/>
        <w:jc w:val="both"/>
        <w:rPr>
          <w:rFonts w:hint="default" w:ascii="仿宋" w:hAnsi="Times New Roman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b w:val="0"/>
          <w:kern w:val="2"/>
          <w:sz w:val="32"/>
          <w:szCs w:val="32"/>
          <w:lang w:val="en-US" w:eastAsia="zh-CN" w:bidi="ar-SA"/>
        </w:rPr>
        <w:t>2023年9月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zdhNzQ2MWNlODE1ZTQ2ZDRhZTM4MjQzNWViYWEifQ=="/>
  </w:docVars>
  <w:rsids>
    <w:rsidRoot w:val="280D5310"/>
    <w:rsid w:val="280D5310"/>
    <w:rsid w:val="2C2C11A9"/>
    <w:rsid w:val="3BAE3989"/>
    <w:rsid w:val="48C102B3"/>
    <w:rsid w:val="58F25F29"/>
    <w:rsid w:val="66B9305E"/>
    <w:rsid w:val="6D301BA0"/>
    <w:rsid w:val="763F5722"/>
    <w:rsid w:val="7AD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1428</Words>
  <Characters>1430</Characters>
  <Lines>0</Lines>
  <Paragraphs>0</Paragraphs>
  <TotalTime>7</TotalTime>
  <ScaleCrop>false</ScaleCrop>
  <LinksUpToDate>false</LinksUpToDate>
  <CharactersWithSpaces>1460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2023-02-20T05:28:00Z</dcterms:created>
  <dc:creator>Rondo</dc:creator>
  <cp:lastModifiedBy>鸿运</cp:lastModifiedBy>
  <dcterms:modified xsi:type="dcterms:W3CDTF">2023-09-18T07:23:17Z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CA4110040FA54FDD98DB9CA81BCF4369</vt:lpwstr>
  </property>
</Properties>
</file>