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95"/>
        <w:gridCol w:w="1035"/>
        <w:gridCol w:w="1065"/>
        <w:gridCol w:w="285"/>
        <w:gridCol w:w="1130"/>
        <w:gridCol w:w="1450"/>
        <w:gridCol w:w="17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退役军人参加教育培训申请表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Style w:val="5"/>
                <w:rFonts w:hAnsi="Tahoma"/>
                <w:lang w:val="en-US" w:eastAsia="zh-CN" w:bidi="ar"/>
              </w:rPr>
              <w:t>山东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ahoma"/>
                <w:lang w:val="en-US" w:eastAsia="zh-CN" w:bidi="ar"/>
              </w:rPr>
              <w:t>省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ahoma"/>
                <w:lang w:val="en-US" w:eastAsia="zh-CN" w:bidi="ar"/>
              </w:rPr>
              <w:t>枣庄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ahoma"/>
                <w:lang w:val="en-US" w:eastAsia="zh-CN" w:bidi="ar"/>
              </w:rPr>
              <w:t>市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Style w:val="5"/>
                <w:rFonts w:hAnsi="Tahoma"/>
                <w:lang w:val="en-US" w:eastAsia="zh-CN" w:bidi="ar"/>
              </w:rPr>
              <w:t>峄城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Style w:val="4"/>
                <w:rFonts w:hAnsi="Tahoma"/>
                <w:lang w:val="en-US" w:eastAsia="zh-CN" w:bidi="ar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安置地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退役方式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自主就业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就业技能及等级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家庭联系人及电话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申请培训类型（打√）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适应性培训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职业技能培训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个性化培训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申请院校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培训期限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立功受奖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  况</w:t>
            </w:r>
          </w:p>
        </w:tc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8385" w:type="dxa"/>
            <w:gridSpan w:val="7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我申请参加政府组织的培训，保证服从管理，遵守法律法规和培训纪律，认真学习，按要求完成学习任务。因本人原因未完成学业的，一切后果由本人负责。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申请人：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县（市、区）退役军人事务部门意见：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市退役军人事务部门意见：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1D87"/>
    <w:rsid w:val="3C2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singl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2021-08-26T02:35:00Z</dcterms:created>
  <dc:creator>笨笨熊</dc:creator>
  <cp:lastModifiedBy>笨笨熊</cp:lastModifiedBy>
  <dcterms:modified xsi:type="dcterms:W3CDTF">2021-08-26T02:36:06Z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684ABE642A4A421796C8D26CF8697769</vt:lpwstr>
  </property>
</Properties>
</file>