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171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center"/>
        <w:rPr>
          <w:rFonts w:hint="default" w:ascii="Times New Roman" w:hAnsi="Times New Roman" w:cs="Times New Roman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生态环境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局峄城分局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“双随机、一公开”抽查工作计划</w:t>
      </w:r>
    </w:p>
    <w:tbl>
      <w:tblPr>
        <w:tblStyle w:val="4"/>
        <w:tblW w:w="13656" w:type="dxa"/>
        <w:jc w:val="center"/>
        <w:tblBorders>
          <w:top w:val="single" w:color="D2D2D2" w:sz="6" w:space="0"/>
          <w:left w:val="single" w:color="D2D2D2" w:sz="6" w:space="0"/>
          <w:bottom w:val="single" w:color="D2D2D2" w:sz="6" w:space="0"/>
          <w:right w:val="single" w:color="D2D2D2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13"/>
        <w:gridCol w:w="865"/>
        <w:gridCol w:w="2451"/>
        <w:gridCol w:w="829"/>
        <w:gridCol w:w="713"/>
        <w:gridCol w:w="1046"/>
        <w:gridCol w:w="1088"/>
        <w:gridCol w:w="2466"/>
        <w:gridCol w:w="1142"/>
        <w:gridCol w:w="870"/>
        <w:gridCol w:w="933"/>
      </w:tblGrid>
      <w:tr w14:paraId="58E39F77">
        <w:tblPrEx>
          <w:tblBorders>
            <w:top w:val="single" w:color="D2D2D2" w:sz="6" w:space="0"/>
            <w:left w:val="single" w:color="D2D2D2" w:sz="6" w:space="0"/>
            <w:bottom w:val="single" w:color="D2D2D2" w:sz="6" w:space="0"/>
            <w:right w:val="singl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EB3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textAlignment w:val="center"/>
              <w:rPr>
                <w:sz w:val="31"/>
                <w:szCs w:val="31"/>
              </w:rPr>
            </w:pPr>
            <w:r>
              <w:rPr>
                <w:rFonts w:ascii="黑体" w:hAnsi="宋体" w:eastAsia="黑体" w:cs="黑体"/>
                <w:sz w:val="18"/>
                <w:szCs w:val="18"/>
              </w:rPr>
              <w:t>序号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B2C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权责清单事项</w:t>
            </w:r>
          </w:p>
        </w:tc>
        <w:tc>
          <w:tcPr>
            <w:tcW w:w="86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640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抽查事项</w:t>
            </w:r>
          </w:p>
        </w:tc>
        <w:tc>
          <w:tcPr>
            <w:tcW w:w="2451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016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检查对象</w:t>
            </w:r>
          </w:p>
        </w:tc>
        <w:tc>
          <w:tcPr>
            <w:tcW w:w="82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9015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检查</w:t>
            </w:r>
          </w:p>
          <w:p w14:paraId="7EDC77D4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对象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90178">
            <w:pPr>
              <w:widowControl/>
              <w:spacing w:line="240" w:lineRule="exact"/>
              <w:ind w:right="210"/>
              <w:jc w:val="center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事项类别</w:t>
            </w:r>
          </w:p>
        </w:tc>
        <w:tc>
          <w:tcPr>
            <w:tcW w:w="104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096C5">
            <w:pPr>
              <w:widowControl/>
              <w:spacing w:line="240" w:lineRule="exact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</w:rPr>
              <w:t>检查</w:t>
            </w:r>
          </w:p>
          <w:p w14:paraId="6B403082">
            <w:pPr>
              <w:widowControl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2EC0C">
            <w:pPr>
              <w:widowControl/>
              <w:spacing w:line="240" w:lineRule="exact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</w:rPr>
              <w:t>实施</w:t>
            </w:r>
          </w:p>
          <w:p w14:paraId="3DDECCA9">
            <w:pPr>
              <w:widowControl/>
              <w:spacing w:line="2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46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73D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抽查比例及频次</w:t>
            </w:r>
          </w:p>
        </w:tc>
        <w:tc>
          <w:tcPr>
            <w:tcW w:w="114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039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预估抽查对象数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139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检查时间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7D2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检查主体</w:t>
            </w:r>
          </w:p>
        </w:tc>
      </w:tr>
      <w:tr w14:paraId="6B10DB97">
        <w:tblPrEx>
          <w:tblBorders>
            <w:top w:val="single" w:color="D2D2D2" w:sz="6" w:space="0"/>
            <w:left w:val="single" w:color="D2D2D2" w:sz="6" w:space="0"/>
            <w:bottom w:val="single" w:color="D2D2D2" w:sz="6" w:space="0"/>
            <w:right w:val="singl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A86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1C391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环境执法检查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CD349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对固定污染源的检查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14F1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排污许可制执行情况，环评和“三同时”制度执行情况，污染治理设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施运行情况，主要污染物排放情况， 自动监控设施运行情况，固体废物污染环境防治制度执行情况，环境风险防范和环境安全隐患排查治理工作情况等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30A1E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固定污染源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A56F2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15A9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  <w:shd w:val="clear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现场检查、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非现场检查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9EF85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  <w:shd w:val="clear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区（市）级生态环境部门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D35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全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  <w:lang w:val="en-US" w:eastAsia="zh-CN"/>
              </w:rPr>
              <w:t>区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每季度对重点监管对象抽查比例不低于25%，全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  <w:lang w:val="en-US" w:eastAsia="zh-CN"/>
              </w:rPr>
              <w:t>区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每季度对简化监管对象抽查比例不低于5%，全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  <w:lang w:val="en-US" w:eastAsia="zh-CN"/>
              </w:rPr>
              <w:t>区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每季度对一般监管对象抽查比例不低于1%，全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  <w:lang w:eastAsia="zh-CN"/>
              </w:rPr>
              <w:t>区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对所有特殊监管对象每半年开展1 次抽查，并可以根据监管需要增加抽查频次。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9D0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  <w:lang w:val="en-US" w:eastAsia="zh-CN"/>
              </w:rPr>
              <w:t xml:space="preserve">20 </w:t>
            </w: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家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D62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left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1月-12月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A3A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枣庄市生态环境局峄城分局</w:t>
            </w:r>
          </w:p>
        </w:tc>
      </w:tr>
      <w:tr w14:paraId="30941766">
        <w:tblPrEx>
          <w:tblBorders>
            <w:top w:val="single" w:color="D2D2D2" w:sz="6" w:space="0"/>
            <w:left w:val="single" w:color="D2D2D2" w:sz="6" w:space="0"/>
            <w:bottom w:val="single" w:color="D2D2D2" w:sz="6" w:space="0"/>
            <w:right w:val="singl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9B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029E3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对核与辐射环境执法检查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4AD16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对核技术利用单位的检查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1A9A3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核技术利用单位法律法规标准执行情况，辐射安全与防护设施运行管理情况，规章制度制定及落实情况，废旧放射源及放射性废物处置情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况，国家核技术利用辐射安全监管系统信息完整情况，辐射事件和事故应急响应和处理情况，高风险移动放射源在线监控情况，核安全文化教育情况等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B0101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工业γ射线移动探伤单位及探伤作业现场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0282E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重点检查事项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C70F2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  <w:shd w:val="clear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5F3F8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  <w:shd w:val="clear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区（市）级生态环境部门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EFE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全年抽查比例不低于70%，每年抽查1次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1D0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sz w:val="18"/>
                <w:szCs w:val="18"/>
              </w:rPr>
              <w:t>家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9B3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left"/>
              <w:textAlignment w:val="center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7-9月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79F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shd w:val="clear" w:fill="FFFFFF"/>
              </w:rPr>
              <w:t>枣庄市生态环境局峄城分局</w:t>
            </w:r>
          </w:p>
        </w:tc>
      </w:tr>
    </w:tbl>
    <w:p w14:paraId="2BCB66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ascii="仿宋_GB2312" w:hAnsi="Times New Roman" w:eastAsia="仿宋_GB2312" w:cs="仿宋_GB2312"/>
          <w:sz w:val="31"/>
          <w:szCs w:val="31"/>
        </w:rPr>
        <w:t>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3ABE"/>
    <w:rsid w:val="11855C9D"/>
    <w:rsid w:val="262540AE"/>
    <w:rsid w:val="3B89663D"/>
    <w:rsid w:val="47966391"/>
    <w:rsid w:val="47F15329"/>
    <w:rsid w:val="5BF50A4C"/>
    <w:rsid w:val="72D14146"/>
    <w:rsid w:val="7A1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566</Characters>
  <Lines>0</Lines>
  <Paragraphs>0</Paragraphs>
  <TotalTime>87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2025-06-13T02:44:00Z</dcterms:created>
  <dc:creator>薄荷柠檬(满)</dc:creator>
  <cp:lastModifiedBy>薄荷柠檬(满)</cp:lastModifiedBy>
  <dcterms:modified xsi:type="dcterms:W3CDTF">2025-06-17T02:00:34Z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EE67B4EEC36C4E20987E495A90D69E2F_11</vt:lpwstr>
  </property>
  <property fmtid="{D5CDD505-2E9C-101B-9397-08002B2CF9AE}" pid="4" name="KSOTemplateDocerSaveRecord">
    <vt:lpwstr>eyJoZGlkIjoiNTEzY2U0YzNlYWFmYmRlMWI3M2YxMzJkNWVhNzE3ZTgiLCJ1c2VySWQiOiI0NTY5MDMyMDYifQ==</vt:lpwstr>
  </property>
</Properties>
</file>