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>关于退役士兵档案量化评分</w:t>
      </w:r>
      <w:r>
        <w:rPr>
          <w:rFonts w:hint="eastAsia"/>
          <w:sz w:val="44"/>
          <w:szCs w:val="44"/>
          <w:lang w:val="en-US" w:eastAsia="zh-CN"/>
        </w:rPr>
        <w:t>过程中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分数</w:t>
      </w:r>
      <w:r>
        <w:rPr>
          <w:rFonts w:hint="eastAsia"/>
          <w:sz w:val="44"/>
          <w:szCs w:val="44"/>
        </w:rPr>
        <w:t>相同情况的</w:t>
      </w:r>
      <w:r>
        <w:rPr>
          <w:rFonts w:hint="eastAsia"/>
          <w:sz w:val="44"/>
          <w:szCs w:val="44"/>
          <w:lang w:val="en-US" w:eastAsia="zh-CN"/>
        </w:rPr>
        <w:t>处理办法</w:t>
      </w:r>
    </w:p>
    <w:p>
      <w:p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现有2020年符合政府安排工作条件退役士兵: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王峰，身份证号码：370404198508036838.2003年12月入伍，2020年4月退出现役，2007年12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月加入中国共产党，服役于南部战区陆军32266部队。服役期间获嘉奖一次，荣立三等功一次，个人档案量化评分64.5分。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李飞，身份证号码：210921198504268614.2003年12月入伍，2020年4月退出现役，2009年11月加入中国共产党，服役于北部战区71375部队。服役期间获嘉奖一次，荣立三等功一次，个人档案量化评分64.5分。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关于做好2019年全省政府安排工作的退役军人接收安置工作的通知》（鲁退役军人发[2019]55号）第三条规定：坚持公开公正公平。退役士兵安置继续实行量化评分办法，根据服役表现量化评分情况排序选岗，充分体现“安置结果与服役贡献相匹配”的原则。对分数相同的退役士兵，按照服役时间、立功受奖情况、艰苦边远地区和特殊岗位服役情况、入党时间以及是否受处分等情况进行排序，确保公开公正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以上二人，服役时间相同，立功受奖情况相同，且没有艰苦边远地区和特殊岗位服役情况，也未受过处分。王峰入党时间早于李飞，因此，档案量化排名王峰在前，李飞在后。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区委退役军人事务工作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领导小组办公室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二〇二〇年十月二十二日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951A72"/>
    <w:multiLevelType w:val="singleLevel"/>
    <w:tmpl w:val="BF951A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317DB"/>
    <w:rsid w:val="5B5E029C"/>
    <w:rsid w:val="65003CDE"/>
    <w:rsid w:val="659D3EA4"/>
    <w:rsid w:val="6AF41E6A"/>
    <w:rsid w:val="6F7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江湖人称小斌哥</cp:lastModifiedBy>
  <dcterms:modified xsi:type="dcterms:W3CDTF">2020-10-21T06:29:58Z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