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/>
        <w:spacing w:before="158" w:beforeAutospacing="0" w:after="158" w:afterAutospacing="0" w:line="26" w:lineRule="atLeast"/>
        <w:ind w:left="-150" w:right="1126"/>
        <w:jc w:val="left"/>
        <w:rPr>
          <w:rFonts w:ascii="宋体" w:hAnsi="宋体" w:eastAsia="宋体" w:cs="宋体"/>
          <w:kern w:val="0"/>
          <w:sz w:val="21"/>
          <w:szCs w:val="21"/>
          <w:lang w:val="en-US" w:eastAsia="zh-CN" w:bidi="ar-SA"/>
        </w:rPr>
      </w:pPr>
      <w:r>
        <w:rPr>
          <w:rFonts w:ascii="黑体" w:hAnsi="宋体" w:eastAsia="黑体" w:cs="黑体"/>
          <w:color w:val="222222"/>
          <w:kern w:val="0"/>
          <w:sz w:val="21"/>
          <w:szCs w:val="21"/>
          <w:lang w:val="en-US" w:eastAsia="zh-CN" w:bidi="ar-SA"/>
        </w:rPr>
        <w:t>附件</w:t>
      </w:r>
      <w:r>
        <w:rPr>
          <w:rFonts w:hint="eastAsia" w:ascii="黑体" w:hAnsi="宋体" w:eastAsia="黑体" w:cs="黑体"/>
          <w:color w:val="222222"/>
          <w:kern w:val="0"/>
          <w:sz w:val="21"/>
          <w:szCs w:val="21"/>
          <w:lang w:val="en-US" w:eastAsia="zh-CN" w:bidi="ar-SA"/>
        </w:rPr>
        <w:t>3：</w:t>
      </w:r>
    </w:p>
    <w:p>
      <w:pPr>
        <w:keepNext w:val="0"/>
        <w:keepLines w:val="0"/>
        <w:widowControl/>
        <w:suppressLineNumbers w:val="0"/>
        <w:wordWrap/>
        <w:spacing w:before="158" w:beforeAutospacing="0" w:after="158" w:afterAutospacing="0" w:line="26" w:lineRule="atLeast"/>
        <w:ind w:right="-150" w:firstLine="3840" w:firstLineChars="1200"/>
        <w:jc w:val="both"/>
        <w:rPr>
          <w:rFonts w:hint="eastAsia" w:ascii="仿宋_GB2312" w:hAnsi="等线" w:cs="仿宋_GB2312"/>
          <w:sz w:val="21"/>
          <w:szCs w:val="21"/>
        </w:rPr>
      </w:pPr>
      <w:r>
        <w:rPr>
          <w:rFonts w:hint="eastAsia" w:ascii="黑体" w:hAnsi="宋体" w:eastAsia="黑体" w:cs="黑体"/>
          <w:color w:val="222222"/>
          <w:kern w:val="0"/>
          <w:sz w:val="32"/>
          <w:szCs w:val="32"/>
          <w:lang w:val="en-US" w:eastAsia="zh-CN" w:bidi="ar-SA"/>
        </w:rPr>
        <w:t>枣庄市各区（市）面试报名网上审核确认</w:t>
      </w:r>
    </w:p>
    <w:tbl>
      <w:tblPr>
        <w:tblStyle w:val="4"/>
        <w:tblpPr w:leftFromText="180" w:rightFromText="180" w:vertAnchor="text" w:horzAnchor="page" w:tblpX="1199" w:tblpY="163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3"/>
        <w:gridCol w:w="2550"/>
        <w:gridCol w:w="2408"/>
        <w:gridCol w:w="1815"/>
        <w:gridCol w:w="3135"/>
        <w:gridCol w:w="1590"/>
        <w:gridCol w:w="18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 w:val="21"/>
                <w:szCs w:val="21"/>
                <w:lang w:val="en-US" w:eastAsia="zh-CN" w:bidi="ar-SA"/>
              </w:rPr>
              <w:t>区（市）</w:t>
            </w:r>
          </w:p>
        </w:tc>
        <w:tc>
          <w:tcPr>
            <w:tcW w:w="2550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 w:val="21"/>
                <w:szCs w:val="21"/>
                <w:lang w:val="en-US" w:eastAsia="zh-CN" w:bidi="ar-SA"/>
              </w:rPr>
              <w:t>确认点名称</w:t>
            </w:r>
          </w:p>
        </w:tc>
        <w:tc>
          <w:tcPr>
            <w:tcW w:w="2408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 w:val="21"/>
                <w:szCs w:val="21"/>
                <w:lang w:val="en-US" w:eastAsia="zh-CN" w:bidi="ar-SA"/>
              </w:rPr>
              <w:t>确认点地址</w:t>
            </w:r>
          </w:p>
        </w:tc>
        <w:tc>
          <w:tcPr>
            <w:tcW w:w="1815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 w:val="21"/>
                <w:szCs w:val="21"/>
                <w:lang w:val="en-US" w:eastAsia="zh-CN" w:bidi="ar-SA"/>
              </w:rPr>
              <w:t>确认考生类别</w:t>
            </w:r>
          </w:p>
        </w:tc>
        <w:tc>
          <w:tcPr>
            <w:tcW w:w="3135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 w:val="21"/>
                <w:szCs w:val="21"/>
                <w:lang w:val="en-US" w:eastAsia="zh-CN" w:bidi="ar-SA"/>
              </w:rPr>
              <w:t>区教育局网址（信息发布）</w:t>
            </w:r>
          </w:p>
        </w:tc>
        <w:tc>
          <w:tcPr>
            <w:tcW w:w="1590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 w:val="21"/>
                <w:szCs w:val="21"/>
                <w:lang w:val="en-US" w:eastAsia="zh-CN" w:bidi="ar-SA"/>
              </w:rPr>
              <w:t>咨询电话</w:t>
            </w:r>
          </w:p>
        </w:tc>
        <w:tc>
          <w:tcPr>
            <w:tcW w:w="1849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 w:val="21"/>
                <w:szCs w:val="21"/>
                <w:lang w:val="en-US" w:eastAsia="zh-CN" w:bidi="ar-SA"/>
              </w:rPr>
              <w:t>工作时间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3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市中区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市中区</w:t>
            </w:r>
            <w:r>
              <w:rPr>
                <w:rFonts w:hint="eastAsia" w:ascii="宋体" w:hAnsi="宋体" w:cs="宋体"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教师进修学校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市中区</w:t>
            </w:r>
            <w:r>
              <w:rPr>
                <w:rFonts w:hint="eastAsia" w:ascii="宋体" w:hAnsi="宋体" w:cs="宋体"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北马路2号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本辖区国考考生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http://www.zzszq.gov.cn/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0632-</w:t>
            </w:r>
            <w:r>
              <w:rPr>
                <w:rFonts w:hint="eastAsia" w:ascii="宋体" w:hAnsi="宋体" w:cs="宋体"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3697037</w:t>
            </w:r>
          </w:p>
        </w:tc>
        <w:tc>
          <w:tcPr>
            <w:tcW w:w="1849" w:type="dxa"/>
            <w:vMerge w:val="restar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4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月1</w:t>
            </w:r>
            <w:r>
              <w:rPr>
                <w:rFonts w:hint="eastAsia" w:ascii="宋体" w:hAnsi="宋体" w:cs="宋体"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5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-1</w:t>
            </w:r>
            <w:r>
              <w:rPr>
                <w:rFonts w:hint="eastAsia" w:ascii="宋体" w:hAnsi="宋体" w:cs="宋体"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9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上午08:30-11:30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下午14:00-17:00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83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峄城区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峄城区教体局政工股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峄城区中兴大道3号（峄城区职业中专院内）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本辖区国考考生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http://www.ycq.gov.cn/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0632-7716029</w:t>
            </w:r>
          </w:p>
        </w:tc>
        <w:tc>
          <w:tcPr>
            <w:tcW w:w="1849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22222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3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山亭区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山亭区教体局师训股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山亭区府前路31号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本辖区国考考生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及全市支教考生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http://www.shanting.gov.cn/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0632-8862277</w:t>
            </w:r>
          </w:p>
        </w:tc>
        <w:tc>
          <w:tcPr>
            <w:tcW w:w="1849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22222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3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台儿庄区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台儿庄区教体局政工股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台儿庄区文化路139号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本辖区国考考生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http://www.tez.gov.cn/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0632-6681672</w:t>
            </w:r>
          </w:p>
        </w:tc>
        <w:tc>
          <w:tcPr>
            <w:tcW w:w="1849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22222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薛城区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薛城区教体局自考办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薛城区泰山中路86号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本辖区国考考生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http://www.xuecheng.gov.cn/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0632-5191525</w:t>
            </w:r>
          </w:p>
        </w:tc>
        <w:tc>
          <w:tcPr>
            <w:tcW w:w="1849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22222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083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滕州市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滕州市教师进修学校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滕州市学院中路1988号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本辖区国考考生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http://www.tengzhou.gov.cn/zzq/zfbm/jyj/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0632-5598212</w:t>
            </w:r>
          </w:p>
        </w:tc>
        <w:tc>
          <w:tcPr>
            <w:tcW w:w="1849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22222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4430" w:type="dxa"/>
            <w:gridSpan w:val="7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枣庄市教育局网站（信息发布）：</w:t>
            </w: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http://edu.zaozhuang.gov.cn/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;咨询电话：</w:t>
            </w: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0632-3188169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52920"/>
    <w:rsid w:val="3225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2021-04-14T01:27:00Z</dcterms:created>
  <dc:creator>admin</dc:creator>
  <cp:lastModifiedBy>admin</cp:lastModifiedBy>
  <dcterms:modified xsi:type="dcterms:W3CDTF">2021-04-14T01:29:00Z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8507D79C67744A1391363AEA9E1B8101</vt:lpwstr>
  </property>
</Properties>
</file>