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2" w:lineRule="auto"/>
        <w:rPr>
          <w:rFonts w:hint="default" w:ascii="宋体" w:eastAsia="宋体"/>
          <w:sz w:val="32"/>
          <w:szCs w:val="32"/>
          <w:lang w:val="en-US" w:eastAsia="zh-CN"/>
        </w:rPr>
      </w:pPr>
      <w:r>
        <w:rPr>
          <w:rFonts w:hint="eastAsia" w:ascii="宋体" w:eastAsia="宋体"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spacing w:line="303" w:lineRule="auto"/>
        <w:rPr>
          <w:rFonts w:ascii="宋体"/>
          <w:sz w:val="21"/>
        </w:rPr>
      </w:pPr>
    </w:p>
    <w:p>
      <w:pPr>
        <w:spacing w:line="303" w:lineRule="auto"/>
        <w:rPr>
          <w:rFonts w:ascii="宋体"/>
          <w:sz w:val="21"/>
        </w:rPr>
      </w:pPr>
    </w:p>
    <w:p>
      <w:pPr>
        <w:spacing w:before="260" w:line="183" w:lineRule="auto"/>
        <w:ind w:firstLine="180"/>
        <w:rPr>
          <w:rFonts w:ascii="宋体" w:hAnsi="宋体" w:eastAsia="宋体" w:cs="宋体"/>
          <w:sz w:val="80"/>
          <w:szCs w:val="80"/>
        </w:rPr>
      </w:pPr>
      <w:r>
        <w:rPr>
          <w:rFonts w:ascii="宋体" w:hAnsi="宋体" w:eastAsia="宋体" w:cs="宋体"/>
          <w:color w:val="FF0000"/>
          <w:spacing w:val="-79"/>
          <w:w w:val="99"/>
          <w:sz w:val="80"/>
          <w:szCs w:val="80"/>
        </w:rPr>
        <w:t>山东省退役军人事务厅</w:t>
      </w:r>
    </w:p>
    <w:p>
      <w:pPr>
        <w:spacing w:before="199" w:line="171" w:lineRule="auto"/>
        <w:ind w:firstLine="173"/>
        <w:rPr>
          <w:rFonts w:ascii="宋体" w:hAnsi="宋体" w:eastAsia="宋体" w:cs="宋体"/>
          <w:sz w:val="144"/>
          <w:szCs w:val="144"/>
        </w:rPr>
      </w:pPr>
      <w:r>
        <w:fldChar w:fldCharType="begin"/>
      </w:r>
      <w:r>
        <w:instrText xml:space="preserve">EQ \* jc0 \* hps80 \o(\s\up 50(</w:instrText>
      </w:r>
      <w:r>
        <w:rPr>
          <w:rFonts w:ascii="宋体" w:hAnsi="宋体" w:eastAsia="宋体" w:cs="宋体"/>
          <w:color w:val="FF0000"/>
          <w:spacing w:val="-59"/>
          <w:w w:val="74"/>
          <w:position w:val="-52"/>
          <w:sz w:val="80"/>
          <w:szCs w:val="80"/>
        </w:rPr>
        <w:instrText xml:space="preserve">中</w:instrText>
      </w:r>
      <w:r>
        <w:instrText xml:space="preserve">),</w:instrText>
      </w:r>
      <w:r>
        <w:rPr>
          <w:rFonts w:ascii="宋体" w:hAnsi="宋体" w:eastAsia="宋体" w:cs="宋体"/>
          <w:color w:val="FF0000"/>
          <w:spacing w:val="-59"/>
          <w:w w:val="74"/>
          <w:position w:val="-52"/>
          <w:sz w:val="80"/>
          <w:szCs w:val="80"/>
        </w:rPr>
        <w:instrText xml:space="preserve">山</w:instrText>
      </w:r>
      <w:r>
        <w:instrText xml:space="preserve">)</w:instrText>
      </w:r>
      <w:r>
        <w:fldChar w:fldCharType="end"/>
      </w:r>
      <w:r>
        <w:rPr>
          <w:rFonts w:ascii="宋体" w:hAnsi="宋体" w:eastAsia="宋体" w:cs="宋体"/>
          <w:color w:val="FF0000"/>
          <w:spacing w:val="-147"/>
          <w:position w:val="-52"/>
          <w:sz w:val="80"/>
          <w:szCs w:val="80"/>
        </w:rPr>
        <w:t xml:space="preserve"> </w:t>
      </w:r>
      <w:r>
        <w:rPr>
          <w:rFonts w:ascii="宋体" w:hAnsi="宋体" w:eastAsia="宋体" w:cs="宋体"/>
          <w:color w:val="FF0000"/>
          <w:spacing w:val="-52"/>
          <w:w w:val="66"/>
          <w:position w:val="47"/>
          <w:sz w:val="80"/>
          <w:szCs w:val="80"/>
        </w:rPr>
        <w:t>共</w:t>
      </w:r>
      <w:r>
        <w:rPr>
          <w:rFonts w:ascii="宋体" w:hAnsi="宋体" w:eastAsia="宋体" w:cs="宋体"/>
          <w:color w:val="FF0000"/>
          <w:spacing w:val="-52"/>
          <w:w w:val="66"/>
          <w:position w:val="-52"/>
          <w:sz w:val="80"/>
          <w:szCs w:val="80"/>
        </w:rPr>
        <w:t>东</w:t>
      </w:r>
      <w:r>
        <w:rPr>
          <w:rFonts w:ascii="宋体" w:hAnsi="宋体" w:eastAsia="宋体" w:cs="宋体"/>
          <w:color w:val="FF0000"/>
          <w:spacing w:val="-52"/>
          <w:w w:val="66"/>
          <w:position w:val="47"/>
          <w:sz w:val="80"/>
          <w:szCs w:val="80"/>
        </w:rPr>
        <w:t>山</w:t>
      </w:r>
      <w:r>
        <w:rPr>
          <w:rFonts w:ascii="宋体" w:hAnsi="宋体" w:eastAsia="宋体" w:cs="宋体"/>
          <w:color w:val="FF0000"/>
          <w:spacing w:val="-153"/>
          <w:position w:val="47"/>
          <w:sz w:val="80"/>
          <w:szCs w:val="80"/>
        </w:rPr>
        <w:t xml:space="preserve"> </w:t>
      </w:r>
      <w:r>
        <w:rPr>
          <w:position w:val="-61"/>
          <w:sz w:val="80"/>
          <w:szCs w:val="80"/>
        </w:rPr>
        <w:drawing>
          <wp:inline distT="0" distB="0" distL="0" distR="0">
            <wp:extent cx="478155" cy="112268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8774" cy="112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FF0000"/>
          <w:spacing w:val="-52"/>
          <w:w w:val="66"/>
          <w:position w:val="47"/>
          <w:sz w:val="80"/>
          <w:szCs w:val="80"/>
        </w:rPr>
        <w:t>省</w:t>
      </w:r>
      <w:r>
        <w:rPr>
          <w:position w:val="-61"/>
          <w:sz w:val="80"/>
          <w:szCs w:val="80"/>
        </w:rPr>
        <w:drawing>
          <wp:inline distT="0" distB="0" distL="0" distR="0">
            <wp:extent cx="478155" cy="11245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8774" cy="11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FF0000"/>
          <w:spacing w:val="-150"/>
          <w:position w:val="47"/>
          <w:sz w:val="80"/>
          <w:szCs w:val="80"/>
        </w:rPr>
        <w:t xml:space="preserve"> </w:t>
      </w:r>
      <w:r>
        <w:rPr>
          <w:rFonts w:ascii="宋体" w:hAnsi="宋体" w:eastAsia="宋体" w:cs="宋体"/>
          <w:color w:val="FF0000"/>
          <w:spacing w:val="-52"/>
          <w:w w:val="66"/>
          <w:position w:val="47"/>
          <w:sz w:val="80"/>
          <w:szCs w:val="80"/>
        </w:rPr>
        <w:t>组</w:t>
      </w:r>
      <w:r>
        <w:rPr>
          <w:rFonts w:ascii="宋体" w:hAnsi="宋体" w:eastAsia="宋体" w:cs="宋体"/>
          <w:color w:val="FF0000"/>
          <w:spacing w:val="-52"/>
          <w:w w:val="66"/>
          <w:position w:val="-52"/>
          <w:sz w:val="80"/>
          <w:szCs w:val="80"/>
        </w:rPr>
        <w:t>政</w:t>
      </w:r>
      <w:r>
        <w:rPr>
          <w:rFonts w:ascii="宋体" w:hAnsi="宋体" w:eastAsia="宋体" w:cs="宋体"/>
          <w:color w:val="FF0000"/>
          <w:spacing w:val="-52"/>
          <w:w w:val="66"/>
          <w:position w:val="47"/>
          <w:sz w:val="80"/>
          <w:szCs w:val="80"/>
        </w:rPr>
        <w:t>织</w:t>
      </w:r>
      <w:r>
        <w:rPr>
          <w:rFonts w:ascii="宋体" w:hAnsi="宋体" w:eastAsia="宋体" w:cs="宋体"/>
          <w:color w:val="FF0000"/>
          <w:spacing w:val="-156"/>
          <w:position w:val="47"/>
          <w:sz w:val="80"/>
          <w:szCs w:val="80"/>
        </w:rPr>
        <w:t xml:space="preserve"> </w:t>
      </w:r>
      <w:r>
        <w:fldChar w:fldCharType="begin"/>
      </w:r>
      <w:r>
        <w:instrText xml:space="preserve">EQ \* jc0 \* hps80 \o(\s\up 50(</w:instrText>
      </w:r>
      <w:r>
        <w:rPr>
          <w:rFonts w:ascii="宋体" w:hAnsi="宋体" w:eastAsia="宋体" w:cs="宋体"/>
          <w:color w:val="FF0000"/>
          <w:spacing w:val="-61"/>
          <w:w w:val="76"/>
          <w:position w:val="-52"/>
          <w:sz w:val="80"/>
          <w:szCs w:val="80"/>
        </w:rPr>
        <w:instrText xml:space="preserve">部</w:instrText>
      </w:r>
      <w:r>
        <w:instrText xml:space="preserve">),</w:instrText>
      </w:r>
      <w:r>
        <w:rPr>
          <w:rFonts w:ascii="宋体" w:hAnsi="宋体" w:eastAsia="宋体" w:cs="宋体"/>
          <w:color w:val="FF0000"/>
          <w:spacing w:val="-61"/>
          <w:w w:val="76"/>
          <w:position w:val="-52"/>
          <w:sz w:val="80"/>
          <w:szCs w:val="80"/>
        </w:rPr>
        <w:instrText xml:space="preserve">厅</w:instrText>
      </w:r>
      <w:r>
        <w:instrText xml:space="preserve">)</w:instrText>
      </w:r>
      <w:r>
        <w:fldChar w:fldCharType="end"/>
      </w:r>
      <w:r>
        <w:rPr>
          <w:rFonts w:ascii="宋体" w:hAnsi="宋体" w:eastAsia="宋体" w:cs="宋体"/>
          <w:color w:val="FF0000"/>
          <w:spacing w:val="-52"/>
          <w:w w:val="66"/>
          <w:position w:val="-17"/>
          <w:sz w:val="144"/>
          <w:szCs w:val="144"/>
        </w:rPr>
        <w:t>文件</w:t>
      </w:r>
    </w:p>
    <w:p>
      <w:pPr>
        <w:spacing w:before="2" w:line="219" w:lineRule="auto"/>
        <w:ind w:firstLine="180"/>
        <w:rPr>
          <w:rFonts w:ascii="宋体" w:hAnsi="宋体" w:eastAsia="宋体" w:cs="宋体"/>
          <w:sz w:val="80"/>
          <w:szCs w:val="80"/>
        </w:rPr>
      </w:pPr>
      <w:r>
        <w:rPr>
          <w:rFonts w:ascii="宋体" w:hAnsi="宋体" w:eastAsia="宋体" w:cs="宋体"/>
          <w:color w:val="FF0000"/>
          <w:spacing w:val="-61"/>
          <w:w w:val="76"/>
          <w:sz w:val="80"/>
          <w:szCs w:val="80"/>
        </w:rPr>
        <w:t>山东省人力资源和社会保障厅</w:t>
      </w:r>
    </w:p>
    <w:p>
      <w:pPr>
        <w:spacing w:line="257" w:lineRule="auto"/>
        <w:rPr>
          <w:rFonts w:ascii="宋体"/>
          <w:sz w:val="21"/>
        </w:rPr>
      </w:pPr>
    </w:p>
    <w:p>
      <w:pPr>
        <w:spacing w:line="258" w:lineRule="auto"/>
        <w:rPr>
          <w:rFonts w:ascii="宋体"/>
          <w:sz w:val="21"/>
        </w:rPr>
      </w:pPr>
    </w:p>
    <w:p>
      <w:pPr>
        <w:spacing w:line="258" w:lineRule="auto"/>
        <w:rPr>
          <w:rFonts w:ascii="宋体"/>
          <w:sz w:val="21"/>
        </w:rPr>
      </w:pPr>
    </w:p>
    <w:p>
      <w:pPr>
        <w:spacing w:line="258" w:lineRule="auto"/>
        <w:rPr>
          <w:rFonts w:ascii="宋体"/>
          <w:sz w:val="21"/>
        </w:rPr>
      </w:pPr>
    </w:p>
    <w:p>
      <w:pPr>
        <w:spacing w:before="104" w:line="183" w:lineRule="auto"/>
        <w:ind w:firstLine="2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鲁退役军人发〔2019〕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31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号</w:t>
      </w:r>
    </w:p>
    <w:p>
      <w:pPr>
        <w:spacing w:line="363" w:lineRule="auto"/>
        <w:rPr>
          <w:rFonts w:ascii="宋体"/>
          <w:sz w:val="21"/>
        </w:rPr>
      </w:pPr>
    </w:p>
    <w:p>
      <w:pPr>
        <w:spacing w:line="41" w:lineRule="exact"/>
        <w:textAlignment w:val="center"/>
      </w:pPr>
      <w:r>
        <w:drawing>
          <wp:inline distT="0" distB="0" distL="0" distR="0">
            <wp:extent cx="5759450" cy="254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6" w:lineRule="auto"/>
        <w:rPr>
          <w:rFonts w:ascii="宋体"/>
          <w:sz w:val="21"/>
        </w:rPr>
      </w:pPr>
    </w:p>
    <w:p>
      <w:pPr>
        <w:spacing w:before="143" w:line="252" w:lineRule="auto"/>
        <w:ind w:left="343" w:right="312" w:firstLine="3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8"/>
          <w:sz w:val="44"/>
          <w:szCs w:val="44"/>
        </w:rPr>
        <w:t>关于印发《关于加强和规范退役士兵专项</w:t>
      </w:r>
      <w:r>
        <w:rPr>
          <w:rFonts w:ascii="宋体" w:hAnsi="宋体" w:eastAsia="宋体" w:cs="宋体"/>
          <w:sz w:val="44"/>
          <w:szCs w:val="44"/>
        </w:rPr>
        <w:t xml:space="preserve">  </w:t>
      </w:r>
      <w:r>
        <w:rPr>
          <w:rFonts w:ascii="宋体" w:hAnsi="宋体" w:eastAsia="宋体" w:cs="宋体"/>
          <w:spacing w:val="-27"/>
          <w:sz w:val="44"/>
          <w:szCs w:val="44"/>
        </w:rPr>
        <w:t>公益性岗位管理的指导意见（试行）</w:t>
      </w:r>
      <w:r>
        <w:rPr>
          <w:rFonts w:hint="eastAsia" w:ascii="宋体" w:hAnsi="宋体" w:eastAsia="宋体" w:cs="宋体"/>
          <w:spacing w:val="-27"/>
          <w:sz w:val="44"/>
          <w:szCs w:val="44"/>
          <w:lang w:eastAsia="zh-CN"/>
        </w:rPr>
        <w:t>》</w:t>
      </w:r>
      <w:r>
        <w:rPr>
          <w:rFonts w:ascii="宋体" w:hAnsi="宋体" w:eastAsia="宋体" w:cs="宋体"/>
          <w:spacing w:val="-27"/>
          <w:sz w:val="44"/>
          <w:szCs w:val="44"/>
        </w:rPr>
        <w:t>的通知</w:t>
      </w:r>
    </w:p>
    <w:p>
      <w:pPr>
        <w:spacing w:line="273" w:lineRule="auto"/>
        <w:rPr>
          <w:rFonts w:ascii="宋体"/>
          <w:sz w:val="21"/>
        </w:rPr>
      </w:pPr>
    </w:p>
    <w:p>
      <w:pPr>
        <w:spacing w:line="273" w:lineRule="auto"/>
        <w:rPr>
          <w:rFonts w:ascii="宋体"/>
          <w:sz w:val="21"/>
        </w:rPr>
      </w:pPr>
    </w:p>
    <w:p>
      <w:pPr>
        <w:spacing w:before="106" w:line="346" w:lineRule="auto"/>
        <w:ind w:left="193" w:right="142" w:hanging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各市党委组织部，市财政局、人力资源和社会保障局、退役军人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事务局：</w:t>
      </w:r>
    </w:p>
    <w:p>
      <w:pPr>
        <w:spacing w:line="346" w:lineRule="auto"/>
        <w:ind w:left="182" w:right="144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经省委、省政府同意，现将《关于加强和规范退役士兵专项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公益性岗位管理的指导意见（试行）》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印发你们，请结合实际抓好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贯彻落实。</w:t>
      </w:r>
    </w:p>
    <w:p>
      <w:pPr>
        <w:sectPr>
          <w:footerReference r:id="rId5" w:type="default"/>
          <w:pgSz w:w="11906" w:h="16839"/>
          <w:pgMar w:top="1431" w:right="1472" w:bottom="1639" w:left="1360" w:header="0" w:footer="1441" w:gutter="0"/>
          <w:cols w:space="720" w:num="1"/>
        </w:sectPr>
      </w:pPr>
    </w:p>
    <w:p/>
    <w:p/>
    <w:p/>
    <w:p/>
    <w:p/>
    <w:p/>
    <w:p/>
    <w:p/>
    <w:p>
      <w:pPr>
        <w:spacing w:line="18" w:lineRule="exact"/>
      </w:pPr>
    </w:p>
    <w:p>
      <w:pPr>
        <w:sectPr>
          <w:footerReference r:id="rId6" w:type="default"/>
          <w:pgSz w:w="11906" w:h="16839"/>
          <w:pgMar w:top="1431" w:right="1751" w:bottom="1637" w:left="1539" w:header="0" w:footer="1441" w:gutter="0"/>
          <w:cols w:equalWidth="0" w:num="1">
            <w:col w:w="8615"/>
          </w:cols>
        </w:sectPr>
      </w:pPr>
    </w:p>
    <w:p>
      <w:pPr>
        <w:spacing w:line="269" w:lineRule="auto"/>
        <w:rPr>
          <w:rFonts w:ascii="宋体"/>
          <w:sz w:val="21"/>
        </w:rPr>
      </w:pPr>
    </w:p>
    <w:p>
      <w:pPr>
        <w:spacing w:line="269" w:lineRule="auto"/>
        <w:rPr>
          <w:rFonts w:ascii="宋体"/>
          <w:sz w:val="21"/>
        </w:rPr>
      </w:pPr>
    </w:p>
    <w:p>
      <w:pPr>
        <w:spacing w:line="270" w:lineRule="auto"/>
        <w:rPr>
          <w:rFonts w:ascii="宋体"/>
          <w:sz w:val="21"/>
        </w:rPr>
      </w:pPr>
    </w:p>
    <w:p>
      <w:pPr>
        <w:spacing w:line="270" w:lineRule="auto"/>
        <w:rPr>
          <w:rFonts w:ascii="宋体"/>
          <w:sz w:val="21"/>
        </w:rPr>
      </w:pPr>
    </w:p>
    <w:p>
      <w:pPr>
        <w:spacing w:before="117" w:line="184" w:lineRule="auto"/>
        <w:ind w:firstLine="40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3"/>
          <w:sz w:val="36"/>
          <w:szCs w:val="36"/>
        </w:rPr>
        <w:t>山东省退役军人事务厅</w:t>
      </w:r>
    </w:p>
    <w:p>
      <w:pPr>
        <w:spacing w:line="289" w:lineRule="auto"/>
        <w:rPr>
          <w:rFonts w:ascii="宋体"/>
          <w:sz w:val="21"/>
        </w:rPr>
      </w:pPr>
    </w:p>
    <w:p>
      <w:pPr>
        <w:spacing w:line="290" w:lineRule="auto"/>
        <w:rPr>
          <w:rFonts w:ascii="宋体"/>
          <w:sz w:val="21"/>
        </w:rPr>
      </w:pPr>
    </w:p>
    <w:p>
      <w:pPr>
        <w:spacing w:line="290" w:lineRule="auto"/>
        <w:rPr>
          <w:rFonts w:ascii="宋体"/>
          <w:sz w:val="21"/>
        </w:rPr>
      </w:pPr>
    </w:p>
    <w:p>
      <w:pPr>
        <w:spacing w:line="290" w:lineRule="auto"/>
        <w:rPr>
          <w:rFonts w:ascii="宋体"/>
          <w:sz w:val="21"/>
        </w:rPr>
      </w:pPr>
    </w:p>
    <w:p>
      <w:pPr>
        <w:spacing w:line="2722" w:lineRule="exact"/>
        <w:ind w:firstLine="699"/>
        <w:textAlignment w:val="center"/>
      </w:pPr>
      <w:r>
        <w:pict>
          <v:group id="_x0000_s1026" o:spid="_x0000_s1026" o:spt="203" style="height:136.1pt;width:136.1pt;" coordsize="2722,2722">
            <o:lock v:ext="edit"/>
            <v:shape id="_x0000_s1027" o:spid="_x0000_s1027" o:spt="75" type="#_x0000_t75" style="position:absolute;left:0;top:0;height:2722;width:2722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28" o:spid="_x0000_s1028" o:spt="202" type="#_x0000_t202" style="position:absolute;left:-20;top:-20;height:2762;width:276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9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69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69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70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before="117" w:line="184" w:lineRule="auto"/>
                      <w:ind w:firstLine="424"/>
                      <w:rPr>
                        <w:rFonts w:ascii="仿宋" w:hAnsi="仿宋" w:eastAsia="仿宋" w:cs="仿宋"/>
                        <w:sz w:val="36"/>
                        <w:szCs w:val="36"/>
                      </w:rPr>
                    </w:pPr>
                    <w:r>
                      <w:rPr>
                        <w:rFonts w:ascii="仿宋" w:hAnsi="仿宋" w:eastAsia="仿宋" w:cs="仿宋"/>
                        <w:spacing w:val="-16"/>
                        <w:sz w:val="36"/>
                        <w:szCs w:val="36"/>
                      </w:rPr>
                      <w:t>山东省财政厅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/>
    <w:p/>
    <w:p/>
    <w:p>
      <w:pPr>
        <w:spacing w:line="34" w:lineRule="exact"/>
      </w:pP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70" w:line="2721" w:lineRule="exact"/>
        <w:ind w:firstLine="589"/>
        <w:textAlignment w:val="center"/>
      </w:pPr>
      <w:r>
        <w:pict>
          <v:group id="_x0000_s1029" o:spid="_x0000_s1029" o:spt="203" style="height:136.1pt;width:155.95pt;" coordsize="3118,2722">
            <o:lock v:ext="edit"/>
            <v:shape id="_x0000_s1030" o:spid="_x0000_s1030" o:spt="75" type="#_x0000_t75" style="position:absolute;left:203;top:0;height:2722;width:2722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31" o:spid="_x0000_s1031" o:spt="202" type="#_x0000_t202" style="position:absolute;left:-20;top:-20;height:2762;width:315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8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58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58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58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before="117" w:line="184" w:lineRule="auto"/>
                      <w:ind w:firstLine="20"/>
                      <w:rPr>
                        <w:rFonts w:ascii="仿宋" w:hAnsi="仿宋" w:eastAsia="仿宋" w:cs="仿宋"/>
                        <w:sz w:val="36"/>
                        <w:szCs w:val="36"/>
                      </w:rPr>
                    </w:pPr>
                    <w:r>
                      <w:rPr>
                        <w:rFonts w:ascii="仿宋" w:hAnsi="仿宋" w:eastAsia="仿宋" w:cs="仿宋"/>
                        <w:spacing w:val="-13"/>
                        <w:sz w:val="36"/>
                        <w:szCs w:val="36"/>
                      </w:rPr>
                      <w:t>中共山东省委组织部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51" w:lineRule="auto"/>
        <w:rPr>
          <w:rFonts w:ascii="宋体"/>
          <w:sz w:val="21"/>
        </w:rPr>
      </w:pPr>
    </w:p>
    <w:p>
      <w:pPr>
        <w:spacing w:line="252" w:lineRule="auto"/>
        <w:rPr>
          <w:rFonts w:ascii="宋体"/>
          <w:sz w:val="21"/>
        </w:rPr>
      </w:pPr>
    </w:p>
    <w:p>
      <w:pPr>
        <w:spacing w:line="252" w:lineRule="auto"/>
        <w:rPr>
          <w:rFonts w:ascii="宋体"/>
          <w:sz w:val="21"/>
        </w:rPr>
      </w:pPr>
    </w:p>
    <w:p>
      <w:pPr>
        <w:spacing w:line="252" w:lineRule="auto"/>
        <w:rPr>
          <w:rFonts w:ascii="宋体"/>
          <w:sz w:val="21"/>
        </w:rPr>
      </w:pPr>
    </w:p>
    <w:p>
      <w:pPr>
        <w:spacing w:line="252" w:lineRule="auto"/>
        <w:rPr>
          <w:rFonts w:ascii="宋体"/>
          <w:sz w:val="21"/>
        </w:rPr>
      </w:pPr>
    </w:p>
    <w:p>
      <w:pPr>
        <w:spacing w:before="118" w:line="184" w:lineRule="auto"/>
        <w:ind w:firstLine="62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3"/>
          <w:sz w:val="36"/>
          <w:szCs w:val="36"/>
        </w:rPr>
        <w:t>山东省人力资源和社会保障厅</w:t>
      </w:r>
    </w:p>
    <w:p>
      <w:pPr>
        <w:spacing w:line="291" w:lineRule="auto"/>
        <w:rPr>
          <w:rFonts w:ascii="宋体"/>
          <w:sz w:val="21"/>
        </w:rPr>
      </w:pPr>
    </w:p>
    <w:p>
      <w:pPr>
        <w:spacing w:line="291" w:lineRule="auto"/>
        <w:rPr>
          <w:rFonts w:ascii="宋体"/>
          <w:sz w:val="21"/>
        </w:rPr>
      </w:pPr>
    </w:p>
    <w:p>
      <w:pPr>
        <w:spacing w:line="291" w:lineRule="auto"/>
        <w:rPr>
          <w:rFonts w:ascii="宋体"/>
          <w:sz w:val="21"/>
        </w:rPr>
      </w:pPr>
    </w:p>
    <w:p>
      <w:pPr>
        <w:spacing w:line="291" w:lineRule="auto"/>
        <w:rPr>
          <w:rFonts w:ascii="宋体"/>
          <w:sz w:val="21"/>
        </w:rPr>
      </w:pPr>
    </w:p>
    <w:p>
      <w:pPr>
        <w:spacing w:before="117" w:line="184" w:lineRule="auto"/>
        <w:ind w:firstLine="912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5"/>
          <w:sz w:val="36"/>
          <w:szCs w:val="36"/>
        </w:rPr>
        <w:t>2019</w:t>
      </w:r>
      <w:r>
        <w:rPr>
          <w:rFonts w:ascii="仿宋" w:hAnsi="仿宋" w:eastAsia="仿宋" w:cs="仿宋"/>
          <w:spacing w:val="-80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5"/>
          <w:sz w:val="36"/>
          <w:szCs w:val="36"/>
        </w:rPr>
        <w:t>年</w:t>
      </w:r>
      <w:r>
        <w:rPr>
          <w:rFonts w:ascii="仿宋" w:hAnsi="仿宋" w:eastAsia="仿宋" w:cs="仿宋"/>
          <w:spacing w:val="-70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5"/>
          <w:sz w:val="36"/>
          <w:szCs w:val="36"/>
        </w:rPr>
        <w:t>6</w:t>
      </w:r>
      <w:r>
        <w:rPr>
          <w:rFonts w:ascii="仿宋" w:hAnsi="仿宋" w:eastAsia="仿宋" w:cs="仿宋"/>
          <w:spacing w:val="-64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5"/>
          <w:sz w:val="36"/>
          <w:szCs w:val="36"/>
        </w:rPr>
        <w:t>月</w:t>
      </w:r>
      <w:r>
        <w:rPr>
          <w:rFonts w:ascii="仿宋" w:hAnsi="仿宋" w:eastAsia="仿宋" w:cs="仿宋"/>
          <w:spacing w:val="-70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5"/>
          <w:sz w:val="36"/>
          <w:szCs w:val="36"/>
        </w:rPr>
        <w:t>25</w:t>
      </w:r>
      <w:r>
        <w:rPr>
          <w:rFonts w:ascii="仿宋" w:hAnsi="仿宋" w:eastAsia="仿宋" w:cs="仿宋"/>
          <w:spacing w:val="-14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5"/>
          <w:sz w:val="36"/>
          <w:szCs w:val="36"/>
        </w:rPr>
        <w:t>日</w:t>
      </w:r>
    </w:p>
    <w:p>
      <w:pPr>
        <w:sectPr>
          <w:type w:val="continuous"/>
          <w:pgSz w:w="11906" w:h="16839"/>
          <w:pgMar w:top="1431" w:right="1751" w:bottom="1637" w:left="1539" w:header="0" w:footer="1441" w:gutter="0"/>
          <w:cols w:equalWidth="0" w:num="2">
            <w:col w:w="3930" w:space="100"/>
            <w:col w:w="4585"/>
          </w:cols>
        </w:sectPr>
      </w:pPr>
    </w:p>
    <w:p>
      <w:pPr>
        <w:spacing w:line="282" w:lineRule="auto"/>
        <w:rPr>
          <w:rFonts w:ascii="宋体"/>
          <w:sz w:val="21"/>
        </w:rPr>
      </w:pPr>
    </w:p>
    <w:p>
      <w:pPr>
        <w:spacing w:line="283" w:lineRule="auto"/>
        <w:rPr>
          <w:rFonts w:ascii="宋体"/>
          <w:sz w:val="21"/>
        </w:rPr>
      </w:pPr>
    </w:p>
    <w:p>
      <w:pPr>
        <w:spacing w:line="283" w:lineRule="auto"/>
        <w:rPr>
          <w:rFonts w:ascii="宋体"/>
          <w:sz w:val="21"/>
        </w:rPr>
      </w:pPr>
    </w:p>
    <w:p>
      <w:pPr>
        <w:spacing w:line="283" w:lineRule="auto"/>
        <w:rPr>
          <w:rFonts w:ascii="宋体"/>
          <w:sz w:val="21"/>
        </w:rPr>
      </w:pPr>
    </w:p>
    <w:p>
      <w:pPr>
        <w:spacing w:before="143" w:line="261" w:lineRule="auto"/>
        <w:ind w:left="1582" w:right="1068" w:hanging="67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8"/>
          <w:sz w:val="44"/>
          <w:szCs w:val="44"/>
        </w:rPr>
        <w:t>关于加强和规范退役士兵专项公益性</w:t>
      </w:r>
      <w:r>
        <w:rPr>
          <w:rFonts w:ascii="宋体" w:hAnsi="宋体" w:eastAsia="宋体" w:cs="宋体"/>
          <w:spacing w:val="1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8"/>
          <w:sz w:val="44"/>
          <w:szCs w:val="44"/>
        </w:rPr>
        <w:t>岗位管理的指导意见（试行）</w:t>
      </w:r>
    </w:p>
    <w:p>
      <w:pPr>
        <w:spacing w:line="243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before="104" w:line="305" w:lineRule="auto"/>
        <w:ind w:left="1" w:right="142" w:firstLine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设立退役士兵专项公益性岗位是省委、省政府贯彻落实习近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平总书记关于退役军人工作重要论述精神的创新性举措。为进一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步加强和规范退役士兵专项公益性岗位管理，发挥好就业兜底作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用，制定本指导意见。</w:t>
      </w:r>
    </w:p>
    <w:p>
      <w:pPr>
        <w:spacing w:before="280" w:line="187" w:lineRule="auto"/>
        <w:ind w:firstLine="62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一、岗位性质</w:t>
      </w:r>
    </w:p>
    <w:p>
      <w:pPr>
        <w:spacing w:before="277" w:line="319" w:lineRule="auto"/>
        <w:ind w:right="142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1.退役士兵专项公益性岗位是由政府出资设置、专门用于促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进就业困难退役士兵再就业的公益性岗位，是政府为解决退役士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兵再就业困难提供的过渡性救助兜底措施，不是重新安置，从事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公益性岗位的退役士兵不属于使用单位正式在编职工。退役士兵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与专项公益性岗位管理机构签订的劳动协议，不适用《劳动合同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法》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有关无固定期限劳动合同的规定以及支付经济补偿的规定。</w:t>
      </w:r>
    </w:p>
    <w:p>
      <w:pPr>
        <w:spacing w:before="281" w:line="187" w:lineRule="auto"/>
        <w:ind w:firstLine="62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二、申请条件</w:t>
      </w:r>
    </w:p>
    <w:p>
      <w:pPr>
        <w:spacing w:before="278" w:line="346" w:lineRule="auto"/>
        <w:ind w:left="28" w:right="144" w:firstLine="60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2.符合政府安排工作条件且选择由安置地政府安排工作，未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能就业或下岗失业且目前仍有就业能力但就业困难的退役士兵。</w:t>
      </w:r>
    </w:p>
    <w:p>
      <w:pPr>
        <w:spacing w:line="346" w:lineRule="auto"/>
        <w:ind w:left="58" w:right="216"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3.退役士兵所在单位正常生产经营、正常缴纳社会保险的，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自动离岗或主动辞职后选择专项公益性岗位，不予支持。</w:t>
      </w:r>
    </w:p>
    <w:p>
      <w:pPr>
        <w:sectPr>
          <w:footerReference r:id="rId7" w:type="default"/>
          <w:pgSz w:w="11906" w:h="16839"/>
          <w:pgMar w:top="1431" w:right="1472" w:bottom="1637" w:left="1542" w:header="0" w:footer="1441" w:gutter="0"/>
          <w:cols w:space="720" w:num="1"/>
        </w:sect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before="104" w:line="187" w:lineRule="auto"/>
        <w:ind w:firstLine="6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三、岗位开发</w:t>
      </w:r>
    </w:p>
    <w:p>
      <w:pPr>
        <w:spacing w:before="278" w:line="346" w:lineRule="auto"/>
        <w:ind w:right="97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4.坚持因岗选人、按需开发，以县（市、区）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为主体，充分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考虑退役士兵优势特长，统筹安排，多样化、多层次开发岗位，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不开发没有实质工作内容的岗位，探索在经济效益好、发展潜力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大的企业开发岗位。</w:t>
      </w:r>
    </w:p>
    <w:p>
      <w:pPr>
        <w:spacing w:line="204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岗位开发适用范围包括：</w:t>
      </w:r>
    </w:p>
    <w:p>
      <w:pPr>
        <w:spacing w:before="246" w:line="346" w:lineRule="auto"/>
        <w:ind w:left="7" w:firstLine="6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（1）城乡辅助性社会管理和公共服务岗位：综合治理网格员、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交通协管员、治安联防协管员、安保员、市场管理员、劳动保障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协管员、消防协管员、灾害信息员等。</w:t>
      </w:r>
    </w:p>
    <w:p>
      <w:pPr>
        <w:spacing w:before="1" w:line="346" w:lineRule="auto"/>
        <w:ind w:left="10" w:right="97" w:firstLine="60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（2）社会管理和公共服务岗位：</w:t>
      </w:r>
      <w:r>
        <w:rPr>
          <w:rFonts w:ascii="仿宋" w:hAnsi="仿宋" w:eastAsia="仿宋" w:cs="仿宋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社区服务人员、公共停车场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收费员和管理员、城市保洁员、公共设施维护员、保安、非营利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性公共服务单位的服务人员等。</w:t>
      </w:r>
    </w:p>
    <w:p>
      <w:pPr>
        <w:spacing w:line="346" w:lineRule="auto"/>
        <w:ind w:left="7" w:firstLine="6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6"/>
          <w:sz w:val="32"/>
          <w:szCs w:val="32"/>
        </w:rPr>
        <w:t>（3）机关事业单位编制外的工勤服务岗位：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收发员、驾驶员、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打字员、物业管理员、门卫等。</w:t>
      </w:r>
    </w:p>
    <w:p>
      <w:pPr>
        <w:spacing w:before="3" w:line="305" w:lineRule="auto"/>
        <w:ind w:left="7" w:right="97" w:firstLine="6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（4）市、县（市、区）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党委、政府有关部门派出的编制外服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务岗位：</w:t>
      </w:r>
      <w:r>
        <w:rPr>
          <w:rFonts w:ascii="仿宋" w:hAnsi="仿宋" w:eastAsia="仿宋" w:cs="仿宋"/>
          <w:spacing w:val="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向村、社区基层党组织和社会组织、民营企业成立的党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组织派遣党建联络员，派驻企业的消防监管员、环境保护监管员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和安全生产监督员等。</w:t>
      </w:r>
    </w:p>
    <w:p>
      <w:pPr>
        <w:spacing w:before="283" w:line="346" w:lineRule="auto"/>
        <w:ind w:left="47" w:right="102" w:firstLine="5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（5）市、县（市、区）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党委、政府根据本地实际开发的其他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岗位。</w:t>
      </w:r>
    </w:p>
    <w:p>
      <w:pPr>
        <w:sectPr>
          <w:footerReference r:id="rId8" w:type="default"/>
          <w:pgSz w:w="11906" w:h="16839"/>
          <w:pgMar w:top="1431" w:right="1517" w:bottom="1637" w:left="1539" w:header="0" w:footer="1441" w:gutter="0"/>
          <w:cols w:space="720" w:num="1"/>
        </w:sect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before="104" w:line="292" w:lineRule="auto"/>
        <w:ind w:right="142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5.按照</w:t>
      </w:r>
      <w:r>
        <w:rPr>
          <w:rFonts w:ascii="仿宋" w:hAnsi="仿宋" w:eastAsia="仿宋" w:cs="仿宋"/>
          <w:spacing w:val="-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“属地管理”原则，由退役士兵本人向户籍所在地乡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镇（街道）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退役军人服务站提出申请，经县级退役军人事务部门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资格审查合格后，根据岗位开发情况，分批安排上岗。</w:t>
      </w:r>
    </w:p>
    <w:p>
      <w:pPr>
        <w:spacing w:before="280" w:line="187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四、教育管理</w:t>
      </w:r>
    </w:p>
    <w:p>
      <w:pPr>
        <w:spacing w:before="278" w:line="346" w:lineRule="auto"/>
        <w:ind w:left="2" w:right="139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6.加强日常管理，教育引导专项公益性岗位退役士兵树牢“四</w:t>
      </w:r>
      <w:r>
        <w:rPr>
          <w:rFonts w:ascii="仿宋" w:hAnsi="仿宋" w:eastAsia="仿宋" w:cs="仿宋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个意识”，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坚定“四个自信”，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践行“两个维护”，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爱党爱国，敬业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奉献，永远听党话、跟党走。</w:t>
      </w:r>
    </w:p>
    <w:p>
      <w:pPr>
        <w:spacing w:line="346" w:lineRule="auto"/>
        <w:ind w:left="9" w:right="71" w:firstLine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专项公益性岗位退役士兵要严格遵守工作纪律、劳动纪律，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勤劳敬业、认真履职。使用单位要严格管理，强化日常监督考核。</w:t>
      </w:r>
    </w:p>
    <w:p>
      <w:pPr>
        <w:spacing w:line="346" w:lineRule="auto"/>
        <w:ind w:left="16" w:right="144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7.做好专项公益性岗位退役士兵党员组织关系转接工作，将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党员信息录入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“灯塔—党建在线”党员信息库。</w:t>
      </w:r>
    </w:p>
    <w:p>
      <w:pPr>
        <w:spacing w:before="3" w:line="305" w:lineRule="auto"/>
        <w:ind w:right="142" w:firstLine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严格落实“三会一课”、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组织生活会、民主评议党员、谈心谈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话等党的组织生活制度，引导退役士兵党员积极参加组织生活，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在各个方面发挥先锋模范作用。对生活困难的退役士兵党员，加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强关爱帮扶。</w:t>
      </w:r>
    </w:p>
    <w:p>
      <w:pPr>
        <w:spacing w:before="281" w:line="187" w:lineRule="auto"/>
        <w:ind w:firstLine="63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五、薪酬待遇</w:t>
      </w:r>
    </w:p>
    <w:p>
      <w:pPr>
        <w:spacing w:before="278" w:line="346" w:lineRule="auto"/>
        <w:ind w:left="9" w:right="139"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8.薪酬待遇（含社会保险）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包括基础薪酬和考核奖励。基础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薪酬按当地最低工资标准执行，考核奖励按当地最低工资标准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60%执行。薪酬待遇已经高于当地最低工资标准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1.6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倍的，可以继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续执行。</w:t>
      </w:r>
    </w:p>
    <w:p>
      <w:pPr>
        <w:sectPr>
          <w:footerReference r:id="rId9" w:type="default"/>
          <w:pgSz w:w="11906" w:h="16839"/>
          <w:pgMar w:top="1431" w:right="1472" w:bottom="1636" w:left="1543" w:header="0" w:footer="1441" w:gutter="0"/>
          <w:cols w:space="720" w:num="1"/>
        </w:sect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before="104" w:line="187" w:lineRule="auto"/>
        <w:ind w:firstLine="63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六、管理考核</w:t>
      </w:r>
    </w:p>
    <w:p>
      <w:pPr>
        <w:spacing w:before="278" w:line="346" w:lineRule="auto"/>
        <w:ind w:left="2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9.县（市、区）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退役军人事务部门负责本辖区退役士兵专项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公益性岗位资格审查等工作，指导退役军人服务中心（站）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开展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日常服务工作。市直部门开发专项公益性岗位的，由市级退役军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人事务部门负责资格审查和指导管理。</w:t>
      </w:r>
    </w:p>
    <w:p>
      <w:pPr>
        <w:spacing w:before="1" w:line="346" w:lineRule="auto"/>
        <w:ind w:left="8" w:right="11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10.退役军人事务部门指导使用单位负责委托人力资源公司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与退役士兵签订劳动协议，通过使用单位及时了解其工作表现情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况，定期对使用单位管理工作进行通报，对管理不到位的单位限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期整改，对不负责任造成严重社会影响的单位按照有关规定严肃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问责。</w:t>
      </w:r>
    </w:p>
    <w:p>
      <w:pPr>
        <w:spacing w:line="346" w:lineRule="auto"/>
        <w:ind w:right="14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11.使用单位建立岗位目标责任制，开展评先树优活动，严格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考勤考核。对爱岗敬业、业绩突出的退役士兵，给予表扬奖励。</w:t>
      </w:r>
    </w:p>
    <w:p>
      <w:pPr>
        <w:spacing w:line="346" w:lineRule="auto"/>
        <w:ind w:left="13" w:right="14" w:firstLine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具有下列情形之一的退役士兵，使用单位应依法依规终止其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专项公益性岗位劳动协议并取消待遇。</w:t>
      </w:r>
    </w:p>
    <w:p>
      <w:pPr>
        <w:spacing w:line="204" w:lineRule="auto"/>
        <w:ind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1）严重违法违纪的；</w:t>
      </w:r>
    </w:p>
    <w:p>
      <w:pPr>
        <w:spacing w:before="247" w:line="183" w:lineRule="auto"/>
        <w:ind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（2）违反社会公德、扰乱社会秩序，造成恶劣影响的；</w:t>
      </w:r>
    </w:p>
    <w:p>
      <w:pPr>
        <w:spacing w:before="283" w:line="183" w:lineRule="auto"/>
        <w:ind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（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3）组织、策划、参加非法社会组织和聚集上访活动的；</w:t>
      </w:r>
    </w:p>
    <w:p>
      <w:pPr>
        <w:spacing w:before="283" w:line="346" w:lineRule="auto"/>
        <w:ind w:left="11" w:right="14" w:firstLine="6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（4）不遵守使用单位规章制度，不服从管理，经批评教育仍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拒不改正的；</w:t>
      </w:r>
    </w:p>
    <w:p>
      <w:pPr>
        <w:spacing w:line="204" w:lineRule="auto"/>
        <w:ind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（5）无正当理由拒不上岗的；</w:t>
      </w:r>
    </w:p>
    <w:p>
      <w:pPr>
        <w:sectPr>
          <w:footerReference r:id="rId10" w:type="default"/>
          <w:pgSz w:w="11906" w:h="16839"/>
          <w:pgMar w:top="1431" w:right="1603" w:bottom="1637" w:left="1539" w:header="0" w:footer="1441" w:gutter="0"/>
          <w:cols w:space="720" w:num="1"/>
        </w:sectPr>
      </w:pPr>
    </w:p>
    <w:p>
      <w:pPr>
        <w:spacing w:line="242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before="104" w:line="346" w:lineRule="auto"/>
        <w:ind w:left="26" w:right="144" w:firstLine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（6）连续旷工超过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15个工作日，或者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年内累计旷工超过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30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个工作日的；</w:t>
      </w:r>
    </w:p>
    <w:p>
      <w:pPr>
        <w:spacing w:line="345" w:lineRule="auto"/>
        <w:ind w:left="24" w:right="144" w:firstLine="5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（7）同时与其他单位建立劳动关系，或本人注册工商营业执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照进行商业经营及创办社会组织的；</w:t>
      </w:r>
    </w:p>
    <w:p>
      <w:pPr>
        <w:spacing w:before="2" w:line="202" w:lineRule="auto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（8）其他违反有关规定的情形。</w:t>
      </w:r>
    </w:p>
    <w:p>
      <w:pPr>
        <w:spacing w:before="248" w:line="187" w:lineRule="auto"/>
        <w:ind w:firstLine="62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七、退出渠道</w:t>
      </w:r>
    </w:p>
    <w:p>
      <w:pPr>
        <w:spacing w:before="275" w:line="347" w:lineRule="auto"/>
        <w:ind w:left="5" w:right="142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12.退役士兵通过考试、应聘、自主创业、转岗等方式退出专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项公益性岗位，应当办理解除专项公益性岗位劳动协议手续。</w:t>
      </w:r>
    </w:p>
    <w:p>
      <w:pPr>
        <w:spacing w:before="2" w:line="264" w:lineRule="auto"/>
        <w:ind w:left="7" w:right="142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13.退役士兵专项公益性岗位实行动态管理，各级退役军人事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务部门要搭建就业创业平台，支持退役士兵自主就业创业。</w:t>
      </w:r>
    </w:p>
    <w:p>
      <w:pPr>
        <w:spacing w:before="280" w:line="347" w:lineRule="auto"/>
        <w:ind w:right="144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14.公安、综合执法等单位招聘辅警、协勤时，优先招录专项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公益性岗位退役士兵。</w:t>
      </w:r>
    </w:p>
    <w:p>
      <w:pPr>
        <w:spacing w:before="1" w:line="346" w:lineRule="auto"/>
        <w:ind w:left="8" w:right="44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15.村（社区）“两委”换届和调整，优先推荐工作实绩突出、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工作能力较强、热心群众服务、在党员群众中威信较高的专项公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益性岗位退役士兵，进入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“两委”班子。</w:t>
      </w:r>
    </w:p>
    <w:p>
      <w:pPr>
        <w:spacing w:line="346" w:lineRule="auto"/>
        <w:ind w:left="5" w:right="89" w:firstLine="6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5"/>
          <w:sz w:val="32"/>
          <w:szCs w:val="32"/>
        </w:rPr>
        <w:t>16.各级政府引导经济效益好、</w:t>
      </w:r>
      <w:r>
        <w:rPr>
          <w:rFonts w:ascii="仿宋" w:hAnsi="仿宋" w:eastAsia="仿宋" w:cs="仿宋"/>
          <w:spacing w:val="9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发展潜力大的企业和社会组织，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定期面向专项公益性岗位退役士兵进行定向招聘。</w:t>
      </w:r>
    </w:p>
    <w:p>
      <w:pPr>
        <w:spacing w:before="1" w:line="346" w:lineRule="auto"/>
        <w:ind w:left="24" w:right="142" w:firstLine="6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17.对符合因病提前退休条件的专项公益性岗位退役士兵，按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照有关规定办理。</w:t>
      </w:r>
    </w:p>
    <w:p>
      <w:pPr>
        <w:sectPr>
          <w:footerReference r:id="rId11" w:type="default"/>
          <w:pgSz w:w="11906" w:h="16839"/>
          <w:pgMar w:top="1431" w:right="1472" w:bottom="1636" w:left="1542" w:header="0" w:footer="1441" w:gutter="0"/>
          <w:cols w:space="720" w:num="1"/>
        </w:sect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before="104" w:line="187" w:lineRule="auto"/>
        <w:ind w:firstLine="62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八、组织领导</w:t>
      </w:r>
    </w:p>
    <w:p>
      <w:pPr>
        <w:spacing w:before="279" w:line="346" w:lineRule="auto"/>
        <w:ind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9"/>
          <w:sz w:val="32"/>
          <w:szCs w:val="32"/>
        </w:rPr>
        <w:t>18.市、县（市、区）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2"/>
          <w:szCs w:val="32"/>
        </w:rPr>
        <w:t>党委、政府负责退役士兵专项公益性岗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位开发管理工作的组织领导，并统筹专项公益性岗位的开发；</w:t>
      </w:r>
      <w:r>
        <w:rPr>
          <w:rFonts w:ascii="仿宋" w:hAnsi="仿宋" w:eastAsia="仿宋" w:cs="仿宋"/>
          <w:spacing w:val="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织部门牵头会同退役军人事务部门及服务管理保障机构做好党员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组织关系排查转接，指导做好党员教育管理等工作；</w:t>
      </w:r>
      <w:r>
        <w:rPr>
          <w:rFonts w:ascii="仿宋" w:hAnsi="仿宋" w:eastAsia="仿宋" w:cs="仿宋"/>
          <w:spacing w:val="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财政部门负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责资金保障等工作；</w:t>
      </w:r>
      <w:r>
        <w:rPr>
          <w:rFonts w:ascii="仿宋" w:hAnsi="仿宋" w:eastAsia="仿宋" w:cs="仿宋"/>
          <w:spacing w:val="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人力资源社会保障部门负责配合退役军人事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务部门做好专项公益性岗位退役士兵职业技能培训工作；</w:t>
      </w:r>
      <w:r>
        <w:rPr>
          <w:rFonts w:ascii="仿宋" w:hAnsi="仿宋" w:eastAsia="仿宋" w:cs="仿宋"/>
          <w:spacing w:val="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退役军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人事务部门负责对退役士兵专项公益性岗位的开发提出需求意 </w:t>
      </w:r>
      <w:r>
        <w:rPr>
          <w:rFonts w:ascii="仿宋" w:hAnsi="仿宋" w:eastAsia="仿宋" w:cs="仿宋"/>
          <w:spacing w:val="-31"/>
          <w:w w:val="99"/>
          <w:sz w:val="32"/>
          <w:szCs w:val="32"/>
        </w:rPr>
        <w:t>见，进行退役士兵资格审查等工作；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9"/>
          <w:sz w:val="32"/>
          <w:szCs w:val="32"/>
        </w:rPr>
        <w:t>其他有关部门按职能配合做好工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作。</w:t>
      </w:r>
    </w:p>
    <w:p>
      <w:pPr>
        <w:spacing w:line="346" w:lineRule="auto"/>
        <w:ind w:left="17" w:right="21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19.各级政府将退役士兵专项公益性岗位所需经费列入财政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预算，严格资金使用管理。</w:t>
      </w:r>
    </w:p>
    <w:p>
      <w:pPr>
        <w:sectPr>
          <w:footerReference r:id="rId12" w:type="default"/>
          <w:pgSz w:w="11906" w:h="16839"/>
          <w:pgMar w:top="1431" w:right="1593" w:bottom="1637" w:left="1538" w:header="0" w:footer="1441" w:gutter="0"/>
          <w:cols w:space="720" w:num="1"/>
        </w:sect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before="104" w:line="187" w:lineRule="auto"/>
        <w:ind w:firstLine="333"/>
        <w:rPr>
          <w:rFonts w:ascii="宋体" w:hAnsi="宋体" w:eastAsia="宋体" w:cs="宋体"/>
          <w:sz w:val="32"/>
          <w:szCs w:val="32"/>
        </w:rPr>
      </w:pPr>
      <w:r>
        <w:rPr>
          <w:rFonts w:ascii="黑体" w:hAnsi="黑体" w:eastAsia="黑体" w:cs="黑体"/>
          <w:spacing w:val="-2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信息公开选项：</w:t>
      </w:r>
      <w:r>
        <w:rPr>
          <w:rFonts w:ascii="黑体" w:hAnsi="黑体" w:eastAsia="黑体" w:cs="黑体"/>
          <w:spacing w:val="6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主动公开</w:t>
      </w:r>
    </w:p>
    <w:p/>
    <w:p>
      <w:pPr>
        <w:spacing w:line="107" w:lineRule="exact"/>
      </w:pPr>
    </w:p>
    <w:tbl>
      <w:tblPr>
        <w:tblStyle w:val="4"/>
        <w:tblW w:w="8844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389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184" w:lineRule="auto"/>
              <w:ind w:firstLine="34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山东省退役军人事务厅办公室</w:t>
            </w:r>
          </w:p>
        </w:tc>
        <w:tc>
          <w:tcPr>
            <w:tcW w:w="38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184" w:lineRule="auto"/>
              <w:ind w:firstLine="77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w w:val="99"/>
                <w:sz w:val="30"/>
                <w:szCs w:val="30"/>
              </w:rPr>
              <w:t>2019</w:t>
            </w:r>
            <w:r>
              <w:rPr>
                <w:rFonts w:ascii="仿宋" w:hAnsi="仿宋" w:eastAsia="仿宋" w:cs="仿宋"/>
                <w:spacing w:val="-56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9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-67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9"/>
                <w:sz w:val="30"/>
                <w:szCs w:val="30"/>
              </w:rPr>
              <w:t>6</w:t>
            </w:r>
            <w:r>
              <w:rPr>
                <w:rFonts w:ascii="仿宋" w:hAnsi="仿宋" w:eastAsia="仿宋" w:cs="仿宋"/>
                <w:spacing w:val="-67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9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-6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9"/>
                <w:sz w:val="30"/>
                <w:szCs w:val="30"/>
              </w:rPr>
              <w:t>25</w:t>
            </w:r>
            <w:r>
              <w:rPr>
                <w:rFonts w:ascii="仿宋" w:hAnsi="仿宋" w:eastAsia="仿宋" w:cs="仿宋"/>
                <w:spacing w:val="-26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9"/>
                <w:sz w:val="30"/>
                <w:szCs w:val="30"/>
              </w:rPr>
              <w:t>日印发</w:t>
            </w:r>
          </w:p>
        </w:tc>
      </w:tr>
    </w:tbl>
    <w:p>
      <w:pPr>
        <w:rPr>
          <w:rFonts w:ascii="宋体"/>
          <w:sz w:val="21"/>
        </w:rPr>
      </w:pPr>
    </w:p>
    <w:sectPr>
      <w:footerReference r:id="rId13" w:type="default"/>
      <w:pgSz w:w="11906" w:h="16839"/>
      <w:pgMar w:top="1431" w:right="1474" w:bottom="400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w w:val="98"/>
        <w:position w:val="-4"/>
        <w:sz w:val="28"/>
        <w:szCs w:val="28"/>
      </w:rPr>
      <w:t>—</w:t>
    </w:r>
    <w:r>
      <w:rPr>
        <w:rFonts w:ascii="宋体" w:hAnsi="宋体" w:eastAsia="宋体" w:cs="宋体"/>
        <w:spacing w:val="3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w w:val="98"/>
        <w:position w:val="-4"/>
        <w:sz w:val="28"/>
        <w:szCs w:val="28"/>
      </w:rPr>
      <w:t>1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w w:val="98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1421765</wp:posOffset>
          </wp:positionH>
          <wp:positionV relativeFrom="page">
            <wp:posOffset>2229485</wp:posOffset>
          </wp:positionV>
          <wp:extent cx="1728470" cy="172847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8216" cy="1728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4039870</wp:posOffset>
          </wp:positionH>
          <wp:positionV relativeFrom="page">
            <wp:posOffset>4058285</wp:posOffset>
          </wp:positionV>
          <wp:extent cx="1728470" cy="1728470"/>
          <wp:effectExtent l="0" t="0" r="0" b="0"/>
          <wp:wrapNone/>
          <wp:docPr id="5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8216" cy="1728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8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2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9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—</w:t>
    </w:r>
    <w:r>
      <w:rPr>
        <w:rFonts w:ascii="宋体" w:hAnsi="宋体" w:eastAsia="宋体" w:cs="宋体"/>
        <w:spacing w:val="1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3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4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9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—</w:t>
    </w:r>
    <w:r>
      <w:rPr>
        <w:rFonts w:ascii="宋体" w:hAnsi="宋体" w:eastAsia="宋体" w:cs="宋体"/>
        <w:spacing w:val="1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5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6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9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—</w:t>
    </w:r>
    <w:r>
      <w:rPr>
        <w:rFonts w:ascii="宋体" w:hAnsi="宋体" w:eastAsia="宋体" w:cs="宋体"/>
        <w:spacing w:val="1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7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8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E430EE"/>
    <w:rsid w:val="3DE50A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jpe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2019-06-26T16:38:00Z</dcterms:created>
  <dc:creator>业务管理</dc:creator>
  <cp:lastModifiedBy>笨笨熊</cp:lastModifiedBy>
  <dcterms:modified xsi:type="dcterms:W3CDTF">2021-12-01T06:16:55Z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2021-12-01T10:47:48Z</vt:filetime>
  </property>
  <property fmtid="{D5CDD505-2E9C-101B-9397-08002B2CF9AE}" pid="4" name="KSOProductBuildVer">
    <vt:lpwstr>2052-11.1.0.11115</vt:lpwstr>
  </property>
  <property fmtid="{D5CDD505-2E9C-101B-9397-08002B2CF9AE}" pid="5" name="ICV">
    <vt:lpwstr>EF1285676ADE4DD1BCFC841F22DF661D</vt:lpwstr>
  </property>
</Properties>
</file>